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11906"/>
      </w:tblGrid>
      <w:tr>
        <w:trPr>
          <w:trHeight w:hRule="exact" w:val="1446"/>
        </w:trPr>
        <w:tc>
          <w:tcPr>
            <w:tcW w:type="dxa" w:w="11906"/>
            <w:tcBorders>
              <w:bottom w:sz="16.0" w:val="single" w:color="#040494"/>
            </w:tcBorders>
            <w:shd w:fill="04047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300" w:after="0"/>
              <w:ind w:left="300" w:right="0" w:firstLine="0"/>
              <w:jc w:val="left"/>
            </w:pPr>
            <w:r>
              <w:rPr>
                <w:rFonts w:ascii="Verdana" w:hAnsi="Verdana" w:eastAsia="Verdana"/>
                <w:b w:val="0"/>
                <w:i w:val="0"/>
                <w:color w:val="000000"/>
                <w:sz w:val="16"/>
              </w:rPr>
              <w:t>HASH TOTVS: 7B-F8-57-62-69-B0-D5-49-67-F8-B5-75-5D-23-1D-00-CE-D2-29-C2</w:t>
            </w:r>
          </w:p>
        </w:tc>
      </w:tr>
    </w:tbl>
    <w:p>
      <w:pPr>
        <w:autoSpaceDN w:val="0"/>
        <w:autoSpaceDE w:val="0"/>
        <w:widowControl/>
        <w:spacing w:line="197" w:lineRule="auto" w:before="74" w:after="0"/>
        <w:ind w:left="0" w:right="4490" w:firstLine="0"/>
        <w:jc w:val="right"/>
      </w:pPr>
      <w:r>
        <w:rPr>
          <w:rFonts w:ascii="Calibri" w:hAnsi="Calibri" w:eastAsia="Calibri"/>
          <w:b/>
          <w:i w:val="0"/>
          <w:color w:val="000000"/>
          <w:sz w:val="22"/>
        </w:rPr>
        <w:t xml:space="preserve">ACORDO DE COOPERAÇÃO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584200</wp:posOffset>
            </wp:positionH>
            <wp:positionV relativeFrom="page">
              <wp:posOffset>1473200</wp:posOffset>
            </wp:positionV>
            <wp:extent cx="3035300" cy="40132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4013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3898900</wp:posOffset>
            </wp:positionH>
            <wp:positionV relativeFrom="page">
              <wp:posOffset>1460500</wp:posOffset>
            </wp:positionV>
            <wp:extent cx="3048000" cy="39878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87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1838960</wp:posOffset>
            </wp:positionH>
            <wp:positionV relativeFrom="page">
              <wp:posOffset>226060</wp:posOffset>
            </wp:positionV>
            <wp:extent cx="1877060" cy="302161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302161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3390900</wp:posOffset>
            </wp:positionH>
            <wp:positionV relativeFrom="page">
              <wp:posOffset>292100</wp:posOffset>
            </wp:positionV>
            <wp:extent cx="63500" cy="139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139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4017010</wp:posOffset>
            </wp:positionH>
            <wp:positionV relativeFrom="page">
              <wp:posOffset>226060</wp:posOffset>
            </wp:positionV>
            <wp:extent cx="1512569" cy="218257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2569" cy="218257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5092700</wp:posOffset>
            </wp:positionH>
            <wp:positionV relativeFrom="page">
              <wp:posOffset>254000</wp:posOffset>
            </wp:positionV>
            <wp:extent cx="38100" cy="508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0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tabs>
          <w:tab w:pos="6480" w:val="left"/>
        </w:tabs>
        <w:autoSpaceDE w:val="0"/>
        <w:widowControl/>
        <w:spacing w:line="214" w:lineRule="auto" w:before="706" w:after="78"/>
        <w:ind w:left="1188" w:right="0" w:firstLine="0"/>
        <w:jc w:val="left"/>
      </w:pPr>
      <w:r>
        <w:rPr>
          <w:rFonts w:ascii="Calibri" w:hAnsi="Calibri" w:eastAsia="Calibri"/>
          <w:b/>
          <w:i w:val="0"/>
          <w:color w:val="FFFFFF"/>
          <w:sz w:val="20"/>
        </w:rPr>
        <w:t xml:space="preserve">SEST E/OU SENAT </w:t>
      </w:r>
      <w:r>
        <w:tab/>
      </w:r>
      <w:r>
        <w:rPr>
          <w:rFonts w:ascii="Calibri" w:hAnsi="Calibri" w:eastAsia="Calibri"/>
          <w:b/>
          <w:i w:val="0"/>
          <w:color w:val="FFFFFF"/>
          <w:sz w:val="20"/>
        </w:rPr>
        <w:t xml:space="preserve">PREFEITURA DE SANTA MARIA-RS </w:t>
      </w:r>
    </w:p>
    <w:p>
      <w:pPr>
        <w:sectPr>
          <w:pgSz w:w="11906" w:h="16838"/>
          <w:pgMar w:top="0" w:right="0" w:bottom="62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386" w:lineRule="exact" w:before="0" w:after="0"/>
        <w:ind w:left="1188" w:right="432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Serviço Social do Transporte – SEST, </w:t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CNPJ: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73.471.989/0023-09 </w:t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Serviço Nacional de Aprendizagem do Transporte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– SENAT </w:t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CNPJ: 73.471.963/0023-52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Endereço: Rua cidade de Treinta y Três, nº 59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CEP: 97060-640 </w:t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Representante: Diretora </w:t>
      </w:r>
    </w:p>
    <w:p>
      <w:pPr>
        <w:sectPr>
          <w:type w:val="continuous"/>
          <w:pgSz w:w="11906" w:h="16838"/>
          <w:pgMar w:top="0" w:right="0" w:bottom="620" w:left="0" w:header="720" w:footer="720" w:gutter="0"/>
          <w:cols w:num="2" w:equalWidth="0">
            <w:col w:w="5994" w:space="0"/>
            <w:col w:w="5911" w:space="0"/>
          </w:cols>
          <w:docGrid w:linePitch="360"/>
        </w:sectPr>
      </w:pPr>
    </w:p>
    <w:p>
      <w:pPr>
        <w:autoSpaceDN w:val="0"/>
        <w:autoSpaceDE w:val="0"/>
        <w:widowControl/>
        <w:spacing w:line="248" w:lineRule="exact" w:before="0" w:after="0"/>
        <w:ind w:left="596" w:right="1152" w:hanging="110"/>
        <w:jc w:val="left"/>
      </w:pPr>
      <w:r>
        <w:rPr>
          <w:rFonts w:ascii="Calibri" w:hAnsi="Calibri" w:eastAsia="Calibri"/>
          <w:b/>
          <w:i w:val="0"/>
          <w:color w:val="FFFFFF"/>
          <w:sz w:val="20"/>
        </w:rPr>
        <w:t xml:space="preserve">SSANTA MARIA </w:t>
      </w:r>
      <w:r>
        <w:br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Razão Social: CÂMARA DOS VEREADORES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DE SANTA MARIA</w:t>
      </w:r>
    </w:p>
    <w:p>
      <w:pPr>
        <w:autoSpaceDN w:val="0"/>
        <w:autoSpaceDE w:val="0"/>
        <w:widowControl/>
        <w:spacing w:line="266" w:lineRule="exact" w:before="146" w:after="0"/>
        <w:ind w:left="596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CNPJ/MF: 89.250.708/0001-04 </w:t>
      </w:r>
    </w:p>
    <w:p>
      <w:pPr>
        <w:autoSpaceDN w:val="0"/>
        <w:autoSpaceDE w:val="0"/>
        <w:widowControl/>
        <w:spacing w:line="266" w:lineRule="exact" w:before="166" w:after="0"/>
        <w:ind w:left="596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Endereço: RUA VALE MACHADO, 1415 </w:t>
      </w:r>
    </w:p>
    <w:p>
      <w:pPr>
        <w:autoSpaceDN w:val="0"/>
        <w:autoSpaceDE w:val="0"/>
        <w:widowControl/>
        <w:spacing w:line="266" w:lineRule="exact" w:before="164" w:after="0"/>
        <w:ind w:left="596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CEP:97.010.530 </w:t>
      </w:r>
    </w:p>
    <w:p>
      <w:pPr>
        <w:autoSpaceDN w:val="0"/>
        <w:autoSpaceDE w:val="0"/>
        <w:widowControl/>
        <w:spacing w:line="230" w:lineRule="exact" w:before="216" w:after="0"/>
        <w:ind w:left="596" w:right="216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Representante: ADMAR EUGÊNIO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POZZOBOM</w:t>
      </w:r>
    </w:p>
    <w:p>
      <w:pPr>
        <w:autoSpaceDN w:val="0"/>
        <w:autoSpaceDE w:val="0"/>
        <w:widowControl/>
        <w:spacing w:line="266" w:lineRule="exact" w:before="148" w:after="164"/>
        <w:ind w:left="596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Nacionalidade: BRASILEIRO </w:t>
      </w:r>
    </w:p>
    <w:p>
      <w:pPr>
        <w:sectPr>
          <w:type w:val="nextColumn"/>
          <w:pgSz w:w="11906" w:h="16838"/>
          <w:pgMar w:top="0" w:right="0" w:bottom="620" w:left="0" w:header="720" w:footer="720" w:gutter="0"/>
          <w:cols w:num="2" w:equalWidth="0">
            <w:col w:w="5994" w:space="0"/>
            <w:col w:w="5911" w:space="0"/>
          </w:cols>
          <w:docGrid w:linePitch="360"/>
        </w:sectPr>
      </w:pPr>
    </w:p>
    <w:p>
      <w:pPr>
        <w:autoSpaceDN w:val="0"/>
        <w:tabs>
          <w:tab w:pos="6590" w:val="left"/>
        </w:tabs>
        <w:autoSpaceDE w:val="0"/>
        <w:widowControl/>
        <w:spacing w:line="400" w:lineRule="exact" w:before="0" w:after="134"/>
        <w:ind w:left="1188" w:right="3312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Nome: Cristiane Tavares Schaurich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Estado civil: CASADO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Nacionalidade: Brasileira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Profissão: VEREADOR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Estado civil: Casada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RG:</w:t>
      </w: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 2030518365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RG: 5063257868 – SSP/RS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CPF:</w:t>
      </w:r>
      <w:r>
        <w:rPr>
          <w:rFonts w:ascii="TimesNewRomanPSMT" w:hAnsi="TimesNewRomanPSMT" w:eastAsia="TimesNewRomanPSMT"/>
          <w:b w:val="0"/>
          <w:i w:val="0"/>
          <w:color w:val="000000"/>
          <w:sz w:val="22"/>
        </w:rPr>
        <w:t xml:space="preserve"> 422.839.810-34</w:t>
      </w:r>
    </w:p>
    <w:p>
      <w:pPr>
        <w:sectPr>
          <w:type w:val="continuous"/>
          <w:pgSz w:w="11906" w:h="16838"/>
          <w:pgMar w:top="0" w:right="0" w:bottom="62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4" w:lineRule="exact" w:before="0" w:after="0"/>
        <w:ind w:left="1188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CPF: 715.930.390-34 </w:t>
      </w:r>
    </w:p>
    <w:p>
      <w:pPr>
        <w:autoSpaceDN w:val="0"/>
        <w:autoSpaceDE w:val="0"/>
        <w:widowControl/>
        <w:spacing w:line="276" w:lineRule="exact" w:before="918" w:after="0"/>
        <w:ind w:left="7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1. DO OBJETO </w:t>
      </w:r>
    </w:p>
    <w:p>
      <w:pPr>
        <w:sectPr>
          <w:type w:val="continuous"/>
          <w:pgSz w:w="11906" w:h="16838"/>
          <w:pgMar w:top="0" w:right="0" w:bottom="620" w:left="0" w:header="720" w:footer="720" w:gutter="0"/>
          <w:cols w:num="2" w:equalWidth="0">
            <w:col w:w="4778" w:space="0"/>
            <w:col w:w="7128" w:space="0"/>
          </w:cols>
          <w:docGrid w:linePitch="360"/>
        </w:sectPr>
      </w:pPr>
    </w:p>
    <w:p>
      <w:pPr>
        <w:autoSpaceDN w:val="0"/>
        <w:autoSpaceDE w:val="0"/>
        <w:widowControl/>
        <w:spacing w:line="348" w:lineRule="exact" w:before="0" w:after="754"/>
        <w:ind w:left="1812" w:right="1872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E-mail: presidencia@camara-sm.rs.gov.br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Telefone: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(55) 3220-7201 </w:t>
      </w:r>
    </w:p>
    <w:p>
      <w:pPr>
        <w:sectPr>
          <w:type w:val="nextColumn"/>
          <w:pgSz w:w="11906" w:h="16838"/>
          <w:pgMar w:top="0" w:right="0" w:bottom="620" w:left="0" w:header="720" w:footer="720" w:gutter="0"/>
          <w:cols w:num="2" w:equalWidth="0">
            <w:col w:w="4778" w:space="0"/>
            <w:col w:w="7128" w:space="0"/>
          </w:cols>
          <w:docGrid w:linePitch="360"/>
        </w:sectPr>
      </w:pPr>
    </w:p>
    <w:p>
      <w:pPr>
        <w:autoSpaceDN w:val="0"/>
        <w:autoSpaceDE w:val="0"/>
        <w:widowControl/>
        <w:spacing w:line="226" w:lineRule="exact" w:before="232" w:after="0"/>
        <w:ind w:left="720" w:right="668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1.1. O objeto do presente instrumento é a cooperação entre 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SEST SENAT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e 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CÂMARA DOS VEREADORES DE SANTA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MARIA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com o intuito de viabilizar desconto de 10% em valores relativos a procedimentos executados do SEST na área da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odontologia, nutrição, fisioterapia, psicologia e atividades na área de esporte e lazer como também no SENAT com cursos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qualificação profissional oferecidos pela unidade B17 Santa Maria/RS para seus colaboradores. </w:t>
      </w:r>
    </w:p>
    <w:p>
      <w:pPr>
        <w:autoSpaceDN w:val="0"/>
        <w:autoSpaceDE w:val="0"/>
        <w:widowControl/>
        <w:spacing w:line="276" w:lineRule="exact" w:before="172" w:after="0"/>
        <w:ind w:left="7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2. DAS RESPONSABILIDADES </w:t>
      </w:r>
    </w:p>
    <w:p>
      <w:pPr>
        <w:autoSpaceDN w:val="0"/>
        <w:autoSpaceDE w:val="0"/>
        <w:widowControl/>
        <w:spacing w:line="276" w:lineRule="exact" w:before="200" w:after="0"/>
        <w:ind w:left="7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2.1. Compete ao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SEST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e/ou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SENAT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: </w:t>
      </w:r>
    </w:p>
    <w:p>
      <w:pPr>
        <w:autoSpaceDN w:val="0"/>
        <w:autoSpaceDE w:val="0"/>
        <w:widowControl/>
        <w:spacing w:line="274" w:lineRule="exact" w:before="66" w:after="0"/>
        <w:ind w:left="720" w:right="668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2.1.1. Oferecer desconto de 10% para prestação de serviços de saúde, na área da odontologia, nutrição, fisioterapia, psicologia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atividades na área de esporte e lazer, bem como cursos de qualificação profissional aos colaboradores indicados pela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 CÂMARA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DOS VEREADORES DE SANTA MARIA.</w:t>
      </w:r>
    </w:p>
    <w:p>
      <w:pPr>
        <w:autoSpaceDN w:val="0"/>
        <w:autoSpaceDE w:val="0"/>
        <w:widowControl/>
        <w:spacing w:line="266" w:lineRule="exact" w:before="102" w:after="0"/>
        <w:ind w:left="7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2.1.2. Gerenciar, supervisionar e monitorar a execução das ações deste Acordo; </w:t>
      </w:r>
    </w:p>
    <w:p>
      <w:pPr>
        <w:autoSpaceDN w:val="0"/>
        <w:autoSpaceDE w:val="0"/>
        <w:widowControl/>
        <w:spacing w:line="258" w:lineRule="exact" w:before="104" w:after="0"/>
        <w:ind w:left="720" w:right="668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2.1.3. Manter os dados pessoais disponibilizados pela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CÂMARA DOS VEREADORES DE SANTA MARIA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e outras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informações confidenciais sob programas de segurança (incluindo a adoção e a aplicação de políticas e procedimentos internos),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elaborados visando: proteção contra perdas, acessos ou divulgação acidentais ou ilícitos. </w:t>
      </w:r>
    </w:p>
    <w:p>
      <w:pPr>
        <w:autoSpaceDN w:val="0"/>
        <w:autoSpaceDE w:val="0"/>
        <w:widowControl/>
        <w:spacing w:line="276" w:lineRule="exact" w:before="120" w:after="0"/>
        <w:ind w:left="7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2.2. Compete à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CÂMARA DOS VEREADORES DE SANTA MARIA</w:t>
      </w:r>
    </w:p>
    <w:p>
      <w:pPr>
        <w:autoSpaceDN w:val="0"/>
        <w:autoSpaceDE w:val="0"/>
        <w:widowControl/>
        <w:spacing w:line="264" w:lineRule="exact" w:before="76" w:after="0"/>
        <w:ind w:left="720" w:right="576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2.2.1. Enviar mensalmente para a Unidade do SEST SENAT de Santa Maria/RS, por e-mail, preferencialmente até o 5º dia útil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cada mês, relação atualizada colaboradores que serão beneficiários dos serviços com desconto. </w:t>
      </w:r>
    </w:p>
    <w:p>
      <w:pPr>
        <w:autoSpaceDN w:val="0"/>
        <w:autoSpaceDE w:val="0"/>
        <w:widowControl/>
        <w:spacing w:line="266" w:lineRule="exact" w:before="0" w:after="0"/>
        <w:ind w:left="7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2.2.2. Caso não seja enviada nova relação, será considerada a última relação enviada para fins de atendimento. </w:t>
      </w:r>
    </w:p>
    <w:p>
      <w:pPr>
        <w:autoSpaceDN w:val="0"/>
        <w:autoSpaceDE w:val="0"/>
        <w:widowControl/>
        <w:spacing w:line="278" w:lineRule="exact" w:before="686" w:after="0"/>
        <w:ind w:left="0" w:right="1698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1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3</w:t>
      </w:r>
    </w:p>
    <w:p>
      <w:pPr>
        <w:sectPr>
          <w:type w:val="continuous"/>
          <w:pgSz w:w="11906" w:h="16838"/>
          <w:pgMar w:top="0" w:right="0" w:bottom="62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50" w:lineRule="exact" w:before="0" w:after="0"/>
        <w:ind w:left="0" w:right="0"/>
      </w:pPr>
    </w:p>
    <w:p>
      <w:pPr>
        <w:autoSpaceDN w:val="0"/>
        <w:autoSpaceDE w:val="0"/>
        <w:widowControl/>
        <w:spacing w:line="194" w:lineRule="exact" w:before="0" w:after="0"/>
        <w:ind w:left="0" w:right="0" w:firstLine="0"/>
        <w:jc w:val="left"/>
      </w:pPr>
      <w:r>
        <w:rPr>
          <w:rFonts w:ascii="Verdana" w:hAnsi="Verdana" w:eastAsia="Verdana"/>
          <w:b w:val="0"/>
          <w:i w:val="0"/>
          <w:color w:val="000000"/>
          <w:sz w:val="16"/>
        </w:rPr>
        <w:t>HASH TOTVS: 7B-F8-57-62-69-B0-D5-49-67-F8-B5-75-5D-23-1D-00-CE-D2-29-C2</w:t>
      </w:r>
    </w:p>
    <w:p>
      <w:pPr>
        <w:autoSpaceDN w:val="0"/>
        <w:autoSpaceDE w:val="0"/>
        <w:widowControl/>
        <w:spacing w:line="276" w:lineRule="exact" w:before="206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3. DAS ESPECIFICAÇÕES </w:t>
      </w:r>
    </w:p>
    <w:p>
      <w:pPr>
        <w:autoSpaceDN w:val="0"/>
        <w:autoSpaceDE w:val="0"/>
        <w:widowControl/>
        <w:spacing w:line="226" w:lineRule="exact" w:before="25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3.1. O objeto do Acordo é a cooperação entre 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SEST e/ou SENAT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e 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CÂMARA DOS VEREADORES DE SANTA MARIA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com o intuito de viabilizar desconto de 10% em valores relativos área da odontologia, nutrição, fisioterapia, psicologia 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atividades na área de esporte e lazer, bem como cursos de qualificação profissional oferecidos pela unidade B17 Santa Maria/RS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para seus colaboradores. </w:t>
      </w:r>
    </w:p>
    <w:p>
      <w:pPr>
        <w:autoSpaceDN w:val="0"/>
        <w:autoSpaceDE w:val="0"/>
        <w:widowControl/>
        <w:spacing w:line="278" w:lineRule="exact" w:before="164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3.2 Serão considerados beneficiários, para fins de utilização dos serviços oferecidos pelo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SEST SENAT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, todos os colaboradores </w:t>
      </w:r>
    </w:p>
    <w:p>
      <w:pPr>
        <w:autoSpaceDN w:val="0"/>
        <w:autoSpaceDE w:val="0"/>
        <w:widowControl/>
        <w:spacing w:line="278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vinculados à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CONTRATANTE. </w:t>
      </w:r>
    </w:p>
    <w:p>
      <w:pPr>
        <w:autoSpaceDN w:val="0"/>
        <w:autoSpaceDE w:val="0"/>
        <w:widowControl/>
        <w:spacing w:line="278" w:lineRule="exact" w:before="0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3.3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Serão considerados associados todas as pessoas físicas ou jurídicas relacionadas como “ATIVO” na plataforma de consulta ou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ainda àqueles que constem na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  <w:u w:val="single"/>
        </w:rPr>
        <w:t>“Lista de Empregados - Ativos”.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3.4 Serão considerados colaboradores, todos aqueles que possuírem registro em CTPS ou ainda cadastro ativo na plataforma da </w:t>
      </w:r>
    </w:p>
    <w:p>
      <w:pPr>
        <w:autoSpaceDN w:val="0"/>
        <w:autoSpaceDE w:val="0"/>
        <w:widowControl/>
        <w:spacing w:line="278" w:lineRule="exact" w:before="0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CONTRATANTE,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desde que os devidos registros constem na “Lista de Empregados Ativos” atualizada; </w:t>
      </w:r>
    </w:p>
    <w:p>
      <w:pPr>
        <w:autoSpaceDN w:val="0"/>
        <w:autoSpaceDE w:val="0"/>
        <w:widowControl/>
        <w:spacing w:line="276" w:lineRule="exact" w:before="446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4. DA CONFIDENCIALIDADE </w:t>
      </w:r>
    </w:p>
    <w:p>
      <w:pPr>
        <w:autoSpaceDN w:val="0"/>
        <w:autoSpaceDE w:val="0"/>
        <w:widowControl/>
        <w:spacing w:line="230" w:lineRule="exact" w:before="236" w:after="0"/>
        <w:ind w:left="420" w:right="20" w:firstLine="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4.1. As partes se obrigam a manter o mais absoluto sigilo com relação a toda e qualquer informação, que venha a ser, a partir desta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data, fornecida pela (SEST) ou (SENAT) à EMPRESA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CÂMARA DOS VEREADORES DE SANTA MARIA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e vice e versa,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devendo ser tratada como informação sigilosa, sendo utilizada exclusivamente para os propósitos deste Acordo de Cooperação,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devendo as partes zelarem por todas as medidas necessárias à proteção de tal informação. </w:t>
      </w:r>
    </w:p>
    <w:p>
      <w:pPr>
        <w:autoSpaceDN w:val="0"/>
        <w:autoSpaceDE w:val="0"/>
        <w:widowControl/>
        <w:spacing w:line="276" w:lineRule="exact" w:before="170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5. DA VIGÊNCIA </w:t>
      </w:r>
    </w:p>
    <w:p>
      <w:pPr>
        <w:autoSpaceDN w:val="0"/>
        <w:autoSpaceDE w:val="0"/>
        <w:widowControl/>
        <w:spacing w:line="278" w:lineRule="exact" w:before="20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5.1. O prazo de vigência deste Acordo de Cooperação é de doze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meses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, a contar da sua assinatura, podendo ser prorrogado por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interesse das partes, até o limite de 10 (dez) anos, por meio 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  <w:u w:val="single"/>
        </w:rPr>
        <w:t>Termo Aditivo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. </w:t>
      </w:r>
    </w:p>
    <w:p>
      <w:pPr>
        <w:autoSpaceDN w:val="0"/>
        <w:autoSpaceDE w:val="0"/>
        <w:widowControl/>
        <w:spacing w:line="276" w:lineRule="exact" w:before="458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6. RESCISÃO E DA ALTERAÇÃO </w:t>
      </w:r>
    </w:p>
    <w:p>
      <w:pPr>
        <w:autoSpaceDN w:val="0"/>
        <w:autoSpaceDE w:val="0"/>
        <w:widowControl/>
        <w:spacing w:line="264" w:lineRule="exact" w:before="65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6.1. As partes poderão solicitar a rescisão deste instrumento durante a sua vigência, de comum acordo ou quando não existir o </w:t>
      </w:r>
    </w:p>
    <w:p>
      <w:pPr>
        <w:autoSpaceDN w:val="0"/>
        <w:autoSpaceDE w:val="0"/>
        <w:widowControl/>
        <w:spacing w:line="264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cumprimento de qualquer uma das cláusulas ou condições pactuadas, com antecedência mínima de 30 (trinta) dias,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independentemente de interpelação judicial ou extrajudicial. </w:t>
      </w:r>
    </w:p>
    <w:p>
      <w:pPr>
        <w:autoSpaceDN w:val="0"/>
        <w:autoSpaceDE w:val="0"/>
        <w:widowControl/>
        <w:spacing w:line="264" w:lineRule="exact" w:before="184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6.2. Este instrumento poderá também ser modificado, mediante assentimento das partes, por meio de Termos Aditivos, desde que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manifestado tal interesse por escrito, em todas as situações. </w:t>
      </w:r>
    </w:p>
    <w:p>
      <w:pPr>
        <w:autoSpaceDN w:val="0"/>
        <w:autoSpaceDE w:val="0"/>
        <w:widowControl/>
        <w:spacing w:line="276" w:lineRule="exact" w:before="192" w:after="16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7 – DA PROTEÇÃO DE DADOS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0958"/>
      </w:tblGrid>
      <w:tr>
        <w:trPr>
          <w:trHeight w:hRule="exact" w:val="1360"/>
        </w:trPr>
        <w:tc>
          <w:tcPr>
            <w:tcW w:type="dxa" w:w="10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11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5169" cy="7239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69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colaboradores da CONTRATANTE. </w:t>
            </w:r>
          </w:p>
          <w:p>
            <w:pPr>
              <w:autoSpaceDN w:val="0"/>
              <w:autoSpaceDE w:val="0"/>
              <w:widowControl/>
              <w:spacing w:line="442" w:lineRule="exact" w:before="0" w:after="0"/>
              <w:ind w:left="1152" w:right="0" w:firstLine="0"/>
              <w:jc w:val="center"/>
            </w:pPr>
            <w:r>
              <w:rPr>
                <w:rFonts w:ascii="TimesNewRomanPS" w:hAnsi="TimesNewRomanPS" w:eastAsia="TimesNewRomanPS"/>
                <w:b w:val="0"/>
                <w:i/>
                <w:color w:val="000000"/>
                <w:sz w:val="20"/>
              </w:rPr>
              <w:t xml:space="preserve">*Nome completo, data de nascimento, números e imagens do RG, do CPF e da CNH, endereço completo, números de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7.1. Para executar o objeto do contrato, a CONTRATADA tem acesso a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>dados pessoais* e sensíveis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de clientes e/ou </w:t>
            </w:r>
          </w:p>
          <w:p>
            <w:pPr>
              <w:autoSpaceDN w:val="0"/>
              <w:autoSpaceDE w:val="0"/>
              <w:widowControl/>
              <w:spacing w:line="244" w:lineRule="exact" w:before="0" w:after="0"/>
              <w:ind w:left="340" w:right="0" w:firstLine="0"/>
              <w:jc w:val="left"/>
            </w:pPr>
            <w:r>
              <w:rPr>
                <w:rFonts w:ascii="TimesNewRomanPS" w:hAnsi="TimesNewRomanPS" w:eastAsia="TimesNewRomanPS"/>
                <w:b w:val="0"/>
                <w:i/>
                <w:color w:val="000000"/>
                <w:sz w:val="20"/>
              </w:rPr>
              <w:t xml:space="preserve">telefone, WhatsApp e endereços de e-mail, etc. </w:t>
            </w:r>
          </w:p>
        </w:tc>
      </w:tr>
    </w:tbl>
    <w:p>
      <w:pPr>
        <w:autoSpaceDN w:val="0"/>
        <w:autoSpaceDE w:val="0"/>
        <w:widowControl/>
        <w:spacing w:line="278" w:lineRule="exact" w:before="132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7.2. Assim,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 a CONTRATADA se compromete a:</w:t>
      </w:r>
    </w:p>
    <w:p>
      <w:pPr>
        <w:autoSpaceDN w:val="0"/>
        <w:tabs>
          <w:tab w:pos="1128" w:val="left"/>
        </w:tabs>
        <w:autoSpaceDE w:val="0"/>
        <w:widowControl/>
        <w:spacing w:line="274" w:lineRule="exact" w:before="154" w:after="0"/>
        <w:ind w:left="420" w:right="0" w:firstLine="0"/>
        <w:jc w:val="left"/>
      </w:pPr>
      <w:r>
        <w:rPr>
          <w:rFonts w:ascii="Wingdings" w:hAnsi="Wingdings" w:eastAsia="Wingdings"/>
          <w:b w:val="0"/>
          <w:i w:val="0"/>
          <w:color w:val="44536A"/>
          <w:sz w:val="20"/>
        </w:rPr>
        <w:t>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Não utilizar os dados para finalidade diferente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da que foi contratada, sob pena de responsabilização administrativa,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civil e criminal. </w:t>
      </w:r>
    </w:p>
    <w:p>
      <w:pPr>
        <w:autoSpaceDN w:val="0"/>
        <w:tabs>
          <w:tab w:pos="1128" w:val="left"/>
        </w:tabs>
        <w:autoSpaceDE w:val="0"/>
        <w:widowControl/>
        <w:spacing w:line="248" w:lineRule="exact" w:before="0" w:after="0"/>
        <w:ind w:left="420" w:right="0" w:firstLine="0"/>
        <w:jc w:val="left"/>
      </w:pPr>
      <w:r>
        <w:rPr>
          <w:rFonts w:ascii="Wingdings" w:hAnsi="Wingdings" w:eastAsia="Wingdings"/>
          <w:b w:val="0"/>
          <w:i w:val="0"/>
          <w:color w:val="44536A"/>
          <w:sz w:val="20"/>
        </w:rPr>
        <w:t>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Manter o sigilo e a confidencialidade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todas as informações, em especial os dados pessoais e sensíveis, respeitando a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Lei Geral de Proteção de Dados (LGPD). </w:t>
      </w:r>
    </w:p>
    <w:p>
      <w:pPr>
        <w:autoSpaceDN w:val="0"/>
        <w:tabs>
          <w:tab w:pos="1128" w:val="left"/>
        </w:tabs>
        <w:autoSpaceDE w:val="0"/>
        <w:widowControl/>
        <w:spacing w:line="248" w:lineRule="exact" w:before="0" w:after="0"/>
        <w:ind w:left="420" w:right="0" w:firstLine="0"/>
        <w:jc w:val="left"/>
      </w:pPr>
      <w:r>
        <w:rPr>
          <w:rFonts w:ascii="Wingdings" w:hAnsi="Wingdings" w:eastAsia="Wingdings"/>
          <w:b w:val="0"/>
          <w:i w:val="0"/>
          <w:color w:val="44536A"/>
          <w:sz w:val="20"/>
        </w:rPr>
        <w:t>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Não repassar informações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a outras empresas ou pessoas, exceto nos casos de obrigações legais ou para viabilizar o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cumprimento do contrato. </w:t>
      </w:r>
    </w:p>
    <w:p>
      <w:pPr>
        <w:autoSpaceDN w:val="0"/>
        <w:tabs>
          <w:tab w:pos="1128" w:val="left"/>
        </w:tabs>
        <w:autoSpaceDE w:val="0"/>
        <w:widowControl/>
        <w:spacing w:line="220" w:lineRule="exact" w:before="0" w:after="0"/>
        <w:ind w:left="420" w:right="0" w:firstLine="0"/>
        <w:jc w:val="left"/>
      </w:pPr>
      <w:r>
        <w:rPr>
          <w:rFonts w:ascii="Wingdings" w:hAnsi="Wingdings" w:eastAsia="Wingdings"/>
          <w:b w:val="0"/>
          <w:i w:val="0"/>
          <w:color w:val="44536A"/>
          <w:sz w:val="20"/>
        </w:rPr>
        <w:t></w:t>
      </w:r>
      <w:r>
        <w:tab/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Adotar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técnicas e padrões para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guardar de forma segura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os dados pessoais e sensíveis. </w:t>
      </w:r>
    </w:p>
    <w:p>
      <w:pPr>
        <w:autoSpaceDN w:val="0"/>
        <w:autoSpaceDE w:val="0"/>
        <w:widowControl/>
        <w:spacing w:line="278" w:lineRule="exact" w:before="414" w:after="0"/>
        <w:ind w:left="88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7.3. Quando a CONTRATADA precisar repassar informações para cumprir uma obrigação legal, deverá ser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comunicado </w:t>
      </w:r>
    </w:p>
    <w:p>
      <w:pPr>
        <w:autoSpaceDN w:val="0"/>
        <w:autoSpaceDE w:val="0"/>
        <w:widowControl/>
        <w:spacing w:line="240" w:lineRule="auto" w:before="0" w:after="0"/>
        <w:ind w:left="192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49910" cy="548639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863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forma de transferência, a lei que exige a transferência e o período durante o qual o terceiro manterá essas informações antes 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de excluí-las. Tudo isso é feito em conformidade com o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princípio da transparência.</w:t>
      </w:r>
    </w:p>
    <w:p>
      <w:pPr>
        <w:autoSpaceDN w:val="0"/>
        <w:autoSpaceDE w:val="0"/>
        <w:widowControl/>
        <w:spacing w:line="278" w:lineRule="exact" w:before="0" w:after="0"/>
        <w:ind w:left="88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previamente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ao SEST e/ou SENAT. Essa comunicação deve incluir detalhes de como e quais dados serão repassados, a </w:t>
      </w:r>
    </w:p>
    <w:p>
      <w:pPr>
        <w:autoSpaceDN w:val="0"/>
        <w:autoSpaceDE w:val="0"/>
        <w:widowControl/>
        <w:spacing w:line="278" w:lineRule="exact" w:before="466" w:after="0"/>
        <w:ind w:left="0" w:right="68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2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3</w:t>
      </w:r>
    </w:p>
    <w:p>
      <w:pPr>
        <w:sectPr>
          <w:pgSz w:w="11906" w:h="16838"/>
          <w:pgMar w:top="150" w:right="648" w:bottom="620" w:left="30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50" w:lineRule="exact" w:before="0" w:after="0"/>
        <w:ind w:left="0" w:right="0"/>
      </w:pPr>
    </w:p>
    <w:p>
      <w:pPr>
        <w:autoSpaceDN w:val="0"/>
        <w:autoSpaceDE w:val="0"/>
        <w:widowControl/>
        <w:spacing w:line="194" w:lineRule="exact" w:before="0" w:after="0"/>
        <w:ind w:left="0" w:right="0" w:firstLine="0"/>
        <w:jc w:val="left"/>
      </w:pPr>
      <w:r>
        <w:rPr>
          <w:rFonts w:ascii="Verdana" w:hAnsi="Verdana" w:eastAsia="Verdana"/>
          <w:b w:val="0"/>
          <w:i w:val="0"/>
          <w:color w:val="000000"/>
          <w:sz w:val="16"/>
        </w:rPr>
        <w:t>HASH TOTVS: 7B-F8-57-62-69-B0-D5-49-67-F8-B5-75-5D-23-1D-00-CE-D2-29-C2</w:t>
      </w:r>
    </w:p>
    <w:p>
      <w:pPr>
        <w:autoSpaceDN w:val="0"/>
        <w:autoSpaceDE w:val="0"/>
        <w:widowControl/>
        <w:spacing w:line="276" w:lineRule="exact" w:before="658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8. DA CLÁUSULA ANTICORRUPÇÃO </w:t>
      </w:r>
    </w:p>
    <w:p>
      <w:pPr>
        <w:autoSpaceDN w:val="0"/>
        <w:autoSpaceDE w:val="0"/>
        <w:widowControl/>
        <w:spacing w:line="276" w:lineRule="exact" w:before="208" w:after="108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8.1. As partes declaram e se obrigam a: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92.0" w:type="dxa"/>
      </w:tblPr>
      <w:tblGrid>
        <w:gridCol w:w="5478"/>
        <w:gridCol w:w="5478"/>
      </w:tblGrid>
      <w:tr>
        <w:trPr>
          <w:trHeight w:hRule="exact" w:val="320"/>
        </w:trPr>
        <w:tc>
          <w:tcPr>
            <w:tcW w:type="dxa" w:w="4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44" w:after="0"/>
              <w:ind w:left="28" w:right="0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• </w:t>
            </w:r>
          </w:p>
        </w:tc>
        <w:tc>
          <w:tcPr>
            <w:tcW w:type="dxa" w:w="100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30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Conhecer as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>normas de prevenção à corrupção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previstas na legislação e se comprometem a cumpri-las, por si e por </w:t>
            </w:r>
          </w:p>
        </w:tc>
      </w:tr>
      <w:tr>
        <w:trPr>
          <w:trHeight w:hRule="exact" w:val="340"/>
        </w:trPr>
        <w:tc>
          <w:tcPr>
            <w:tcW w:type="dxa" w:w="1052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0" w:after="0"/>
              <w:ind w:left="2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seus sócios, administradores e colaboradores, bem como exigir o seu cumprimento por terceiros. </w:t>
            </w:r>
          </w:p>
        </w:tc>
      </w:tr>
      <w:tr>
        <w:trPr>
          <w:trHeight w:hRule="exact" w:val="372"/>
        </w:trPr>
        <w:tc>
          <w:tcPr>
            <w:tcW w:type="dxa" w:w="4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6" w:after="0"/>
              <w:ind w:left="2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• </w:t>
            </w:r>
          </w:p>
        </w:tc>
        <w:tc>
          <w:tcPr>
            <w:tcW w:type="dxa" w:w="100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94" w:after="0"/>
              <w:ind w:left="30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Ter ciência sobre o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>Código de Ética e Conduta do SEST SENAT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, concordando e cumprindo com as regras e </w:t>
            </w:r>
          </w:p>
        </w:tc>
      </w:tr>
      <w:tr>
        <w:trPr>
          <w:trHeight w:hRule="exact" w:val="328"/>
        </w:trPr>
        <w:tc>
          <w:tcPr>
            <w:tcW w:type="dxa" w:w="1052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0" w:after="0"/>
              <w:ind w:left="2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orientações. </w:t>
            </w:r>
          </w:p>
        </w:tc>
      </w:tr>
      <w:tr>
        <w:trPr>
          <w:trHeight w:hRule="exact" w:val="376"/>
        </w:trPr>
        <w:tc>
          <w:tcPr>
            <w:tcW w:type="dxa" w:w="4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• </w:t>
            </w:r>
          </w:p>
        </w:tc>
        <w:tc>
          <w:tcPr>
            <w:tcW w:type="dxa" w:w="100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98" w:after="0"/>
              <w:ind w:left="30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Não dar, oferecer ou prometer qualquer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>bem de valor ou vantagem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para agentes públicos, pessoas a eles relacionadas ou </w:t>
            </w:r>
          </w:p>
        </w:tc>
      </w:tr>
      <w:tr>
        <w:trPr>
          <w:trHeight w:hRule="exact" w:val="1090"/>
        </w:trPr>
        <w:tc>
          <w:tcPr>
            <w:tcW w:type="dxa" w:w="10526"/>
            <w:gridSpan w:val="2"/>
            <w:tcBorders>
              <w:bottom w:sz="3.2000000000000455" w:val="single" w:color="#2A3A68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10" w:after="0"/>
              <w:ind w:left="28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quaisquer outras pessoas, empresas e/ou entidades privadas, com o objetivo de obter vantagem indevida, influenciar ato ou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decisão ou direcionar negócios ilicitamente. </w:t>
            </w:r>
          </w:p>
        </w:tc>
      </w:tr>
    </w:tbl>
    <w:p>
      <w:pPr>
        <w:autoSpaceDN w:val="0"/>
        <w:autoSpaceDE w:val="0"/>
        <w:widowControl/>
        <w:spacing w:line="278" w:lineRule="exact" w:before="174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Adotar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práticas adequadas de monitoramento e verificação do cumprimento das leis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anticorrupção, com o objetivo de </w:t>
      </w:r>
    </w:p>
    <w:p>
      <w:pPr>
        <w:autoSpaceDN w:val="0"/>
        <w:autoSpaceDE w:val="0"/>
        <w:widowControl/>
        <w:spacing w:line="278" w:lineRule="exact" w:before="0" w:after="6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prevenir atos de corrupção, fraude, práticas ilícitas ou lavagem de dinheiro,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 administradores, colaboradores e/ou terceiros.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92.0" w:type="dxa"/>
      </w:tblPr>
      <w:tblGrid>
        <w:gridCol w:w="5478"/>
        <w:gridCol w:w="5478"/>
      </w:tblGrid>
      <w:tr>
        <w:trPr>
          <w:trHeight w:hRule="exact" w:val="1292"/>
        </w:trPr>
        <w:tc>
          <w:tcPr>
            <w:tcW w:type="dxa" w:w="928"/>
            <w:tcBorders>
              <w:top w:sz="3.200000000000273" w:val="single" w:color="#2A3A68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46" w:after="0"/>
              <w:ind w:left="226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445770" cy="36956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695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598"/>
            <w:tcBorders>
              <w:top w:sz="3.200000000000273" w:val="single" w:color="#2A3A68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2" w:val="left"/>
              </w:tabs>
              <w:autoSpaceDE w:val="0"/>
              <w:widowControl/>
              <w:spacing w:line="258" w:lineRule="exact" w:before="602" w:after="0"/>
              <w:ind w:left="26" w:right="0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Qualquer ato de corrupção levará à rescisão unilateral deste Instrumento, sem prejuízo da cobrança das perdas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e danos causados à parte inocente. </w:t>
            </w:r>
          </w:p>
        </w:tc>
      </w:tr>
      <w:tr>
        <w:trPr>
          <w:trHeight w:hRule="exact" w:val="394"/>
        </w:trPr>
        <w:tc>
          <w:tcPr>
            <w:tcW w:type="dxa" w:w="1052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6" w:lineRule="exact" w:before="178" w:after="0"/>
        <w:ind w:left="420" w:right="0" w:firstLine="0"/>
        <w:jc w:val="lef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9. DO FORO </w:t>
      </w:r>
    </w:p>
    <w:p>
      <w:pPr>
        <w:autoSpaceDN w:val="0"/>
        <w:autoSpaceDE w:val="0"/>
        <w:widowControl/>
        <w:spacing w:line="264" w:lineRule="exact" w:before="198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9.1.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Fica eleito pelas partes o Foro da comarca de Santa Maria/RS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como o único competente para resolver quaisquer dúvidas sobre </w:t>
      </w:r>
    </w:p>
    <w:p>
      <w:pPr>
        <w:autoSpaceDN w:val="0"/>
        <w:autoSpaceDE w:val="0"/>
        <w:widowControl/>
        <w:spacing w:line="266" w:lineRule="exact" w:before="0" w:after="0"/>
        <w:ind w:left="42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as estipulações contidas neste instrumento.</w:t>
      </w:r>
    </w:p>
    <w:p>
      <w:pPr>
        <w:autoSpaceDN w:val="0"/>
        <w:autoSpaceDE w:val="0"/>
        <w:widowControl/>
        <w:spacing w:line="276" w:lineRule="exact" w:before="1964" w:after="0"/>
        <w:ind w:left="0" w:right="4000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 xml:space="preserve"> ADMAR EUGÊNIO POZZOBOM</w:t>
      </w:r>
    </w:p>
    <w:p>
      <w:pPr>
        <w:autoSpaceDN w:val="0"/>
        <w:autoSpaceDE w:val="0"/>
        <w:widowControl/>
        <w:spacing w:line="276" w:lineRule="exact" w:before="150" w:after="0"/>
        <w:ind w:left="0" w:right="2998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CÂMARA DOS VEREADORES DE SANTA MARIA</w:t>
      </w:r>
    </w:p>
    <w:p>
      <w:pPr>
        <w:autoSpaceDN w:val="0"/>
        <w:autoSpaceDE w:val="0"/>
        <w:widowControl/>
        <w:spacing w:line="332" w:lineRule="exact" w:before="1026" w:after="0"/>
        <w:ind w:left="0" w:right="3776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4"/>
        </w:rPr>
        <w:t xml:space="preserve">Cristiane Tavares Schaurich </w:t>
      </w:r>
    </w:p>
    <w:p>
      <w:pPr>
        <w:autoSpaceDN w:val="0"/>
        <w:autoSpaceDE w:val="0"/>
        <w:widowControl/>
        <w:spacing w:line="332" w:lineRule="exact" w:before="124" w:after="0"/>
        <w:ind w:left="0" w:right="3632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4"/>
        </w:rPr>
        <w:t xml:space="preserve">SEST SENAT SANTA MARIA </w:t>
      </w:r>
    </w:p>
    <w:p>
      <w:pPr>
        <w:autoSpaceDN w:val="0"/>
        <w:autoSpaceDE w:val="0"/>
        <w:widowControl/>
        <w:spacing w:line="278" w:lineRule="exact" w:before="2416" w:after="0"/>
        <w:ind w:left="0" w:right="66" w:firstLine="0"/>
        <w:jc w:val="right"/>
      </w:pPr>
      <w:r>
        <w:rPr>
          <w:rFonts w:ascii="TimesNewRomanPS" w:hAnsi="TimesNewRomanPS" w:eastAsia="TimesNewRomanPS"/>
          <w:b/>
          <w:i w:val="0"/>
          <w:color w:val="000000"/>
          <w:sz w:val="20"/>
        </w:rPr>
        <w:t>3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 de </w:t>
      </w:r>
      <w:r>
        <w:rPr>
          <w:rFonts w:ascii="TimesNewRomanPS" w:hAnsi="TimesNewRomanPS" w:eastAsia="TimesNewRomanPS"/>
          <w:b/>
          <w:i w:val="0"/>
          <w:color w:val="000000"/>
          <w:sz w:val="20"/>
        </w:rPr>
        <w:t>3</w:t>
      </w:r>
    </w:p>
    <w:p>
      <w:pPr>
        <w:sectPr>
          <w:pgSz w:w="11906" w:h="16838"/>
          <w:pgMar w:top="150" w:right="650" w:bottom="620" w:left="30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328"/>
        <w:ind w:left="0" w:right="0"/>
      </w:pPr>
    </w:p>
    <w:p>
      <w:pPr>
        <w:autoSpaceDN w:val="0"/>
        <w:autoSpaceDE w:val="0"/>
        <w:widowControl/>
        <w:spacing w:line="233" w:lineRule="auto" w:before="0" w:after="0"/>
        <w:ind w:left="42" w:right="0" w:firstLine="0"/>
        <w:jc w:val="left"/>
      </w:pPr>
      <w:r>
        <w:rPr>
          <w:w w:val="101.08082419947576"/>
          <w:rFonts w:ascii="Arial" w:hAnsi="Arial" w:eastAsia="Arial"/>
          <w:b/>
          <w:i w:val="0"/>
          <w:color w:val="363636"/>
          <w:sz w:val="38"/>
        </w:rPr>
        <w:t>Protocolo de assinaturas</w:t>
      </w:r>
    </w:p>
    <w:p>
      <w:pPr>
        <w:autoSpaceDN w:val="0"/>
        <w:autoSpaceDE w:val="0"/>
        <w:widowControl/>
        <w:spacing w:line="233" w:lineRule="auto" w:before="534" w:after="0"/>
        <w:ind w:left="6" w:right="0" w:firstLine="0"/>
        <w:jc w:val="left"/>
      </w:pPr>
      <w:r>
        <w:rPr>
          <w:rFonts w:ascii="Arial" w:hAnsi="Arial" w:eastAsia="Arial"/>
          <w:b/>
          <w:i w:val="0"/>
          <w:color w:val="363636"/>
          <w:sz w:val="29"/>
        </w:rPr>
        <w:t>Documento</w:t>
      </w:r>
    </w:p>
    <w:p>
      <w:pPr>
        <w:autoSpaceDN w:val="0"/>
        <w:autoSpaceDE w:val="0"/>
        <w:widowControl/>
        <w:spacing w:line="288" w:lineRule="auto" w:before="316" w:after="0"/>
        <w:ind w:left="6" w:right="1872" w:firstLine="0"/>
        <w:jc w:val="left"/>
      </w:pP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Nome do envelope: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1_ACORDO_DE_COOPERACAO_CAMARA__281_29_assinado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Autor: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Denise Doná Linke - deniselinke@sestsenat.org.br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Status: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Finalizado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HASH TOTVS: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7B-F8-57-62-69-B0-D5-49-67-F8-B5-75-5D-23-1D-00-CE-D2-29-C2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SHA256: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8919c610a060227b1eda3de9b9ca9af148e894e7c536b642bbf2e21afd216ded</w:t>
      </w:r>
    </w:p>
    <w:p>
      <w:pPr>
        <w:autoSpaceDN w:val="0"/>
        <w:autoSpaceDE w:val="0"/>
        <w:widowControl/>
        <w:spacing w:line="233" w:lineRule="auto" w:before="238" w:after="0"/>
        <w:ind w:left="6" w:right="0" w:firstLine="0"/>
        <w:jc w:val="left"/>
      </w:pPr>
      <w:r>
        <w:rPr>
          <w:rFonts w:ascii="Arial" w:hAnsi="Arial" w:eastAsia="Arial"/>
          <w:b/>
          <w:i w:val="0"/>
          <w:color w:val="363636"/>
          <w:sz w:val="29"/>
        </w:rPr>
        <w:t>Assinaturas</w:t>
      </w:r>
    </w:p>
    <w:p>
      <w:pPr>
        <w:autoSpaceDN w:val="0"/>
        <w:autoSpaceDE w:val="0"/>
        <w:widowControl/>
        <w:spacing w:line="286" w:lineRule="auto" w:before="318" w:after="0"/>
        <w:ind w:left="6" w:right="0" w:firstLine="0"/>
        <w:jc w:val="left"/>
      </w:pP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Nome: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CRISTIANE TAVARES SCHAURICH -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CPF/CNPJ: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715.930.390-34 -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Cargo: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DIRETOR DE UNIDADE 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(UnidadeB017)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E-mail: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cristianeschaurich@sestsenat.org.br -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Data: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16/05/2025 16:04:22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Status: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Assinado eletronicamente para homologar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Tipo de Envio: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Documento enviado por E-mail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Tipo de Autenticação: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Utilizando login e senha, pessoal e intransferível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Visualizado em: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16/05/2025 16:04:08 - </w:t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Leitura completa em: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16/05/2025 16:04:19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IP: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189.112.160.13 </w:t>
      </w:r>
      <w:r>
        <w:br/>
      </w:r>
      <w:r>
        <w:rPr>
          <w:w w:val="101.08082419947576"/>
          <w:rFonts w:ascii="Arial" w:hAnsi="Arial" w:eastAsia="Arial"/>
          <w:b/>
          <w:i w:val="0"/>
          <w:color w:val="363636"/>
          <w:sz w:val="19"/>
        </w:rPr>
        <w:t>Geolocalização:</w:t>
      </w: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 xml:space="preserve"> -20.3297, -40.292</w:t>
      </w:r>
    </w:p>
    <w:p>
      <w:pPr>
        <w:autoSpaceDN w:val="0"/>
        <w:autoSpaceDE w:val="0"/>
        <w:widowControl/>
        <w:spacing w:line="233" w:lineRule="auto" w:before="516" w:after="0"/>
        <w:ind w:left="6" w:right="0" w:firstLine="0"/>
        <w:jc w:val="left"/>
      </w:pPr>
      <w:r>
        <w:rPr>
          <w:rFonts w:ascii="Arial" w:hAnsi="Arial" w:eastAsia="Arial"/>
          <w:b/>
          <w:i w:val="0"/>
          <w:color w:val="363636"/>
          <w:sz w:val="29"/>
        </w:rPr>
        <w:t>Autenticidade</w:t>
      </w:r>
    </w:p>
    <w:p>
      <w:pPr>
        <w:autoSpaceDN w:val="0"/>
        <w:autoSpaceDE w:val="0"/>
        <w:widowControl/>
        <w:spacing w:line="233" w:lineRule="auto" w:before="280" w:after="0"/>
        <w:ind w:left="6" w:right="0" w:firstLine="0"/>
        <w:jc w:val="left"/>
      </w:pP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>Para verificar a autenticidade do documento, escaneie o QR Code ou acesse o link abaixo:</w:t>
      </w:r>
    </w:p>
    <w:p>
      <w:pPr>
        <w:autoSpaceDN w:val="0"/>
        <w:autoSpaceDE w:val="0"/>
        <w:widowControl/>
        <w:spacing w:line="245" w:lineRule="auto" w:before="206" w:after="0"/>
        <w:ind w:left="6" w:right="144" w:firstLine="0"/>
        <w:jc w:val="left"/>
      </w:pPr>
      <w:r>
        <w:rPr>
          <w:w w:val="101.08082419947576"/>
          <w:rFonts w:ascii="Arial" w:hAnsi="Arial" w:eastAsia="Arial"/>
          <w:b w:val="0"/>
          <w:i w:val="0"/>
          <w:color w:val="0000EE"/>
          <w:sz w:val="19"/>
          <w:u w:val="single"/>
        </w:rPr>
        <w:hyperlink r:id="rId18" w:history="1">
          <w:r>
            <w:rPr>
              <w:rStyle w:val="Hyperlink"/>
            </w:rPr>
            <w:t>https://totvssign.totvs.app/webapptotvssign/#/verify/search?codigo=7B-F8-57-62-69-B0-D5-49-67-F8-B5-75-</w:t>
          </w:r>
        </w:hyperlink>
      </w:r>
      <w:r>
        <w:rPr>
          <w:w w:val="101.08082419947576"/>
          <w:rFonts w:ascii="Arial" w:hAnsi="Arial" w:eastAsia="Arial"/>
          <w:b w:val="0"/>
          <w:i w:val="0"/>
          <w:color w:val="0000EE"/>
          <w:sz w:val="19"/>
          <w:u w:val="single"/>
        </w:rPr>
        <w:hyperlink r:id="rId18" w:history="1">
          <w:r>
            <w:rPr>
              <w:rStyle w:val="Hyperlink"/>
            </w:rPr>
            <w:t>5D-23-1D-00-CE-D2-29-C2</w:t>
          </w:r>
        </w:hyperlink>
      </w:r>
    </w:p>
    <w:p>
      <w:pPr>
        <w:autoSpaceDN w:val="0"/>
        <w:autoSpaceDE w:val="0"/>
        <w:widowControl/>
        <w:spacing w:line="235" w:lineRule="auto" w:before="204" w:after="0"/>
        <w:ind w:left="6" w:right="0" w:firstLine="0"/>
        <w:jc w:val="left"/>
      </w:pPr>
      <w:r>
        <w:rPr>
          <w:w w:val="101.08082419947576"/>
          <w:rFonts w:ascii="Arial" w:hAnsi="Arial" w:eastAsia="Arial"/>
          <w:b w:val="0"/>
          <w:i w:val="0"/>
          <w:color w:val="363636"/>
          <w:sz w:val="19"/>
        </w:rPr>
        <w:t>HASH TOTVS: 7B-F8-57-62-69-B0-D5-49-67-F8-B5-75-5D-23-1D-00-CE-D2-29-C2</w:t>
      </w:r>
    </w:p>
    <w:p>
      <w:pPr>
        <w:autoSpaceDN w:val="0"/>
        <w:autoSpaceDE w:val="0"/>
        <w:widowControl/>
        <w:spacing w:line="240" w:lineRule="auto" w:before="198" w:after="0"/>
        <w:ind w:left="6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028700" cy="102997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99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0" w:h="16840"/>
      <w:pgMar w:top="550" w:right="1252" w:bottom="1440" w:left="12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s://totvssign.totvs.app/webapptotvssign/#/verify/search?codigo=7B-F8-57-62-69-B0-D5-49-67-F8-B5-75-5D-23-1D-00-CE-D2-29-C2" TargetMode="External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