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N w:val="0"/>
        <w:autoSpaceDE w:val="0"/>
        <w:widowControl/>
        <w:spacing w:line="220" w:lineRule="exact" w:before="0" w:after="34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0.0" w:type="dxa"/>
      </w:tblPr>
      <w:tblGrid>
        <w:gridCol w:w="5032"/>
        <w:gridCol w:w="5032"/>
      </w:tblGrid>
      <w:tr>
        <w:trPr>
          <w:trHeight w:hRule="exact" w:val="1494"/>
        </w:trPr>
        <w:tc>
          <w:tcPr>
            <w:tcW w:type="dxa" w:w="1624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auto" w:before="30" w:after="0"/>
              <w:ind w:left="0" w:right="0" w:firstLine="0"/>
              <w:jc w:val="left"/>
            </w:pPr>
            <w:r>
              <w:drawing>
                <wp:inline xmlns:a="http://schemas.openxmlformats.org/drawingml/2006/main" xmlns:pic="http://schemas.openxmlformats.org/drawingml/2006/picture">
                  <wp:extent cx="800100" cy="77089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image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77089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698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1832" w:val="left"/>
              </w:tabs>
              <w:autoSpaceDE w:val="0"/>
              <w:widowControl/>
              <w:spacing w:line="390" w:lineRule="exact" w:before="34" w:after="0"/>
              <w:ind w:left="606" w:right="1440" w:firstLine="0"/>
              <w:jc w:val="left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31"/>
              </w:rPr>
              <w:t xml:space="preserve"> Câmara Municipal de Vereadores </w:t>
            </w:r>
            <w:r>
              <w:rPr>
                <w:rFonts w:ascii="Times New Roman,Bold" w:hAnsi="Times New Roman,Bold" w:eastAsia="Times New Roman,Bold"/>
                <w:b/>
                <w:i w:val="0"/>
                <w:color w:val="000000"/>
                <w:sz w:val="31"/>
              </w:rPr>
              <w:t>Santa Maria - RS</w:t>
            </w:r>
          </w:p>
          <w:p>
            <w:pPr>
              <w:autoSpaceDN w:val="0"/>
              <w:autoSpaceDE w:val="0"/>
              <w:widowControl/>
              <w:spacing w:line="304" w:lineRule="exact" w:before="316" w:after="0"/>
              <w:ind w:left="382" w:right="0" w:firstLine="0"/>
              <w:jc w:val="left"/>
            </w:pPr>
            <w:r>
              <w:rPr>
                <w:rFonts w:ascii="Arial,BoldItalic" w:hAnsi="Arial,BoldItalic" w:eastAsia="Arial,BoldItalic"/>
                <w:b/>
                <w:i/>
                <w:color w:val="000000"/>
                <w:sz w:val="22"/>
              </w:rPr>
              <w:t>RELATÓRIO CONFORME RESOLUÇÃO Nº 008/93</w:t>
            </w:r>
          </w:p>
        </w:tc>
      </w:tr>
    </w:tbl>
    <w:p>
      <w:pPr>
        <w:autoSpaceDN w:val="0"/>
        <w:autoSpaceDE w:val="0"/>
        <w:widowControl/>
        <w:spacing w:line="306" w:lineRule="exact" w:before="274" w:after="0"/>
        <w:ind w:left="0" w:right="968" w:firstLine="0"/>
        <w:jc w:val="right"/>
      </w:pPr>
      <w:r>
        <w:rPr>
          <w:rFonts w:ascii="Arial,BoldItalic" w:hAnsi="Arial,BoldItalic" w:eastAsia="Arial,BoldItalic"/>
          <w:b/>
          <w:i/>
          <w:color w:val="000000"/>
          <w:sz w:val="22"/>
        </w:rPr>
        <w:t>MAIO/2016</w:t>
      </w:r>
    </w:p>
    <w:p>
      <w:pPr>
        <w:autoSpaceDN w:val="0"/>
        <w:tabs>
          <w:tab w:pos="8158" w:val="left"/>
        </w:tabs>
        <w:autoSpaceDE w:val="0"/>
        <w:widowControl/>
        <w:spacing w:line="197" w:lineRule="auto" w:before="388" w:after="0"/>
        <w:ind w:left="52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4"/>
        </w:rPr>
        <w:t xml:space="preserve">- Maior Remuneração de Servidor Ativo </w:t>
      </w:r>
      <w:r>
        <w:tab/>
      </w:r>
      <w:r>
        <w:rPr>
          <w:rFonts w:ascii="Calibri" w:hAnsi="Calibri" w:eastAsia="Calibri"/>
          <w:b w:val="0"/>
          <w:i w:val="0"/>
          <w:color w:val="000000"/>
          <w:sz w:val="24"/>
        </w:rPr>
        <w:t>16.099,23</w:t>
      </w:r>
    </w:p>
    <w:p>
      <w:pPr>
        <w:autoSpaceDN w:val="0"/>
        <w:tabs>
          <w:tab w:pos="8280" w:val="left"/>
        </w:tabs>
        <w:autoSpaceDE w:val="0"/>
        <w:widowControl/>
        <w:spacing w:line="197" w:lineRule="auto" w:before="396" w:after="0"/>
        <w:ind w:left="52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4"/>
        </w:rPr>
        <w:t xml:space="preserve">- Menor Remuneração de Servidor Ativo </w:t>
      </w:r>
      <w:r>
        <w:tab/>
      </w:r>
      <w:r>
        <w:rPr>
          <w:rFonts w:ascii="Calibri" w:hAnsi="Calibri" w:eastAsia="Calibri"/>
          <w:b w:val="0"/>
          <w:i w:val="0"/>
          <w:color w:val="000000"/>
          <w:sz w:val="24"/>
        </w:rPr>
        <w:t>1.990,63</w:t>
      </w:r>
    </w:p>
    <w:p>
      <w:pPr>
        <w:autoSpaceDN w:val="0"/>
        <w:tabs>
          <w:tab w:pos="8280" w:val="left"/>
        </w:tabs>
        <w:autoSpaceDE w:val="0"/>
        <w:widowControl/>
        <w:spacing w:line="197" w:lineRule="auto" w:before="396" w:after="0"/>
        <w:ind w:left="52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4"/>
        </w:rPr>
        <w:t xml:space="preserve">- Subsídios de Vereadores </w:t>
      </w:r>
      <w:r>
        <w:tab/>
      </w:r>
      <w:r>
        <w:rPr>
          <w:rFonts w:ascii="Calibri" w:hAnsi="Calibri" w:eastAsia="Calibri"/>
          <w:b w:val="0"/>
          <w:i w:val="0"/>
          <w:color w:val="000000"/>
          <w:sz w:val="24"/>
        </w:rPr>
        <w:t>9.641,03</w:t>
      </w:r>
    </w:p>
    <w:p>
      <w:pPr>
        <w:autoSpaceDN w:val="0"/>
        <w:tabs>
          <w:tab w:pos="7850" w:val="left"/>
        </w:tabs>
        <w:autoSpaceDE w:val="0"/>
        <w:widowControl/>
        <w:spacing w:line="197" w:lineRule="auto" w:before="398" w:after="0"/>
        <w:ind w:left="52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4"/>
        </w:rPr>
        <w:t xml:space="preserve">- Montante repassado pelo Executivo </w:t>
      </w:r>
      <w:r>
        <w:tab/>
      </w:r>
      <w:r>
        <w:rPr>
          <w:rFonts w:ascii="Calibri" w:hAnsi="Calibri" w:eastAsia="Calibri"/>
          <w:b w:val="0"/>
          <w:i w:val="0"/>
          <w:color w:val="000000"/>
          <w:sz w:val="24"/>
        </w:rPr>
        <w:t>1.839.167,23</w:t>
      </w:r>
    </w:p>
    <w:p>
      <w:pPr>
        <w:autoSpaceDN w:val="0"/>
        <w:tabs>
          <w:tab w:pos="8280" w:val="left"/>
        </w:tabs>
        <w:autoSpaceDE w:val="0"/>
        <w:widowControl/>
        <w:spacing w:line="197" w:lineRule="auto" w:before="396" w:after="0"/>
        <w:ind w:left="52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4"/>
        </w:rPr>
        <w:t xml:space="preserve">- Diárias pagas a Vereadores </w:t>
      </w:r>
      <w:r>
        <w:tab/>
      </w:r>
      <w:r>
        <w:rPr>
          <w:rFonts w:ascii="Calibri" w:hAnsi="Calibri" w:eastAsia="Calibri"/>
          <w:b w:val="0"/>
          <w:i w:val="0"/>
          <w:color w:val="000000"/>
          <w:sz w:val="24"/>
        </w:rPr>
        <w:t>4.350,00</w:t>
      </w:r>
    </w:p>
    <w:p>
      <w:pPr>
        <w:autoSpaceDN w:val="0"/>
        <w:tabs>
          <w:tab w:pos="8710" w:val="left"/>
        </w:tabs>
        <w:autoSpaceDE w:val="0"/>
        <w:widowControl/>
        <w:spacing w:line="197" w:lineRule="auto" w:before="396" w:after="0"/>
        <w:ind w:left="52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4"/>
        </w:rPr>
        <w:t xml:space="preserve">- Passagens pagas a Vereadores </w:t>
      </w:r>
      <w:r>
        <w:tab/>
      </w:r>
      <w:r>
        <w:rPr>
          <w:rFonts w:ascii="Calibri" w:hAnsi="Calibri" w:eastAsia="Calibri"/>
          <w:b w:val="0"/>
          <w:i w:val="0"/>
          <w:color w:val="000000"/>
          <w:sz w:val="24"/>
        </w:rPr>
        <w:t>0,00</w:t>
      </w:r>
    </w:p>
    <w:p>
      <w:pPr>
        <w:autoSpaceDN w:val="0"/>
        <w:tabs>
          <w:tab w:pos="8280" w:val="left"/>
        </w:tabs>
        <w:autoSpaceDE w:val="0"/>
        <w:widowControl/>
        <w:spacing w:line="197" w:lineRule="auto" w:before="396" w:after="0"/>
        <w:ind w:left="52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4"/>
        </w:rPr>
        <w:t xml:space="preserve">- Diárias pagas a Servidores </w:t>
      </w:r>
      <w:r>
        <w:tab/>
      </w:r>
      <w:r>
        <w:rPr>
          <w:rFonts w:ascii="Calibri" w:hAnsi="Calibri" w:eastAsia="Calibri"/>
          <w:b w:val="0"/>
          <w:i w:val="0"/>
          <w:color w:val="000000"/>
          <w:sz w:val="24"/>
        </w:rPr>
        <w:t>2.152,50</w:t>
      </w:r>
    </w:p>
    <w:p>
      <w:pPr>
        <w:autoSpaceDN w:val="0"/>
        <w:tabs>
          <w:tab w:pos="8466" w:val="left"/>
        </w:tabs>
        <w:autoSpaceDE w:val="0"/>
        <w:widowControl/>
        <w:spacing w:line="197" w:lineRule="auto" w:before="396" w:after="0"/>
        <w:ind w:left="52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4"/>
        </w:rPr>
        <w:t xml:space="preserve">- Passagens pagas a Servidores </w:t>
      </w:r>
      <w:r>
        <w:tab/>
      </w:r>
      <w:r>
        <w:rPr>
          <w:rFonts w:ascii="Calibri" w:hAnsi="Calibri" w:eastAsia="Calibri"/>
          <w:b w:val="0"/>
          <w:i w:val="0"/>
          <w:color w:val="000000"/>
          <w:sz w:val="24"/>
        </w:rPr>
        <w:t>579,60</w:t>
      </w:r>
    </w:p>
    <w:p>
      <w:pPr>
        <w:autoSpaceDN w:val="0"/>
        <w:tabs>
          <w:tab w:pos="8280" w:val="left"/>
        </w:tabs>
        <w:autoSpaceDE w:val="0"/>
        <w:widowControl/>
        <w:spacing w:line="197" w:lineRule="auto" w:before="396" w:after="0"/>
        <w:ind w:left="52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4"/>
        </w:rPr>
        <w:t xml:space="preserve">- Diárias pagas a Motoristas </w:t>
      </w:r>
      <w:r>
        <w:tab/>
      </w:r>
      <w:r>
        <w:rPr>
          <w:rFonts w:ascii="Calibri" w:hAnsi="Calibri" w:eastAsia="Calibri"/>
          <w:b w:val="0"/>
          <w:i w:val="0"/>
          <w:color w:val="000000"/>
          <w:sz w:val="24"/>
        </w:rPr>
        <w:t>1.230,00</w:t>
      </w:r>
    </w:p>
    <w:p>
      <w:pPr>
        <w:autoSpaceDN w:val="0"/>
        <w:tabs>
          <w:tab w:pos="8280" w:val="left"/>
        </w:tabs>
        <w:autoSpaceDE w:val="0"/>
        <w:widowControl/>
        <w:spacing w:line="197" w:lineRule="auto" w:before="396" w:after="0"/>
        <w:ind w:left="52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4"/>
        </w:rPr>
        <w:t xml:space="preserve">- Publicações Legais </w:t>
      </w:r>
      <w:r>
        <w:tab/>
      </w:r>
      <w:r>
        <w:rPr>
          <w:rFonts w:ascii="Calibri" w:hAnsi="Calibri" w:eastAsia="Calibri"/>
          <w:b w:val="0"/>
          <w:i w:val="0"/>
          <w:color w:val="000000"/>
          <w:sz w:val="24"/>
        </w:rPr>
        <w:t>4.356,74</w:t>
      </w:r>
    </w:p>
    <w:p>
      <w:pPr>
        <w:autoSpaceDN w:val="0"/>
        <w:autoSpaceDE w:val="0"/>
        <w:widowControl/>
        <w:spacing w:line="197" w:lineRule="auto" w:before="716" w:after="980"/>
        <w:ind w:left="52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4"/>
        </w:rPr>
        <w:t>Obs.: Divulgação sempre junto ao mural de avisos desta Casa Legislativa.</w:t>
      </w:r>
    </w:p>
    <w:p>
      <w:pPr>
        <w:sectPr>
          <w:pgSz w:w="12240" w:h="15840"/>
          <w:pgMar w:top="558" w:right="1440" w:bottom="1440" w:left="736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312" w:lineRule="exact" w:before="0" w:after="0"/>
        <w:ind w:left="52" w:right="432" w:firstLine="0"/>
        <w:jc w:val="left"/>
      </w:pPr>
      <w:r>
        <w:rPr>
          <w:rFonts w:ascii="Arial" w:hAnsi="Arial" w:eastAsia="Arial"/>
          <w:b w:val="0"/>
          <w:i w:val="0"/>
          <w:color w:val="000000"/>
          <w:sz w:val="22"/>
        </w:rPr>
        <w:t xml:space="preserve">NELIS TERESINHA PACHECO DOS SANTOS </w:t>
      </w:r>
      <w:r>
        <w:rPr>
          <w:rFonts w:ascii="Arial" w:hAnsi="Arial" w:eastAsia="Arial"/>
          <w:b w:val="0"/>
          <w:i w:val="0"/>
          <w:color w:val="000000"/>
          <w:sz w:val="22"/>
        </w:rPr>
        <w:t>Tesoureira Substituta</w:t>
      </w:r>
    </w:p>
    <w:p>
      <w:pPr>
        <w:sectPr>
          <w:type w:val="continuous"/>
          <w:pgSz w:w="12240" w:h="15840"/>
          <w:pgMar w:top="558" w:right="1440" w:bottom="1440" w:left="736" w:header="720" w:footer="720" w:gutter="0"/>
          <w:cols w:num="2" w:equalWidth="0">
            <w:col w:w="5126" w:space="0"/>
            <w:col w:w="4938" w:space="0"/>
          </w:cols>
          <w:docGrid w:linePitch="360"/>
        </w:sectPr>
      </w:pPr>
    </w:p>
    <w:p>
      <w:pPr>
        <w:autoSpaceDN w:val="0"/>
        <w:autoSpaceDE w:val="0"/>
        <w:widowControl/>
        <w:spacing w:line="245" w:lineRule="auto" w:before="0" w:after="0"/>
        <w:ind w:left="458" w:right="1296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4"/>
        </w:rPr>
        <w:t xml:space="preserve">ROSELAINE SONEGO BONALDO </w:t>
      </w:r>
      <w:r>
        <w:rPr>
          <w:rFonts w:ascii="Calibri" w:hAnsi="Calibri" w:eastAsia="Calibri"/>
          <w:b w:val="0"/>
          <w:i w:val="0"/>
          <w:color w:val="000000"/>
          <w:sz w:val="24"/>
        </w:rPr>
        <w:t>Técnica em Contabilidade</w:t>
      </w:r>
    </w:p>
    <w:sectPr w:rsidR="00FC693F" w:rsidRPr="0006063C" w:rsidSect="00034616">
      <w:type w:val="nextColumn"/>
      <w:pgSz w:w="12240" w:h="15840"/>
      <w:pgMar w:top="558" w:right="1440" w:bottom="1440" w:left="736" w:header="720" w:footer="720" w:gutter="0"/>
      <w:cols w:num="2" w:equalWidth="0">
        <w:col w:w="5126" w:space="0"/>
        <w:col w:w="4938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