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16" w:lineRule="exact" w:before="0" w:after="0"/>
        <w:ind w:left="0" w:right="0" w:firstLine="0"/>
        <w:jc w:val="left"/>
      </w:pPr>
      <w:r>
        <w:rPr>
          <w:rFonts w:ascii="CourierNewPS" w:hAnsi="CourierNewPS" w:eastAsia="CourierNewPS"/>
          <w:b/>
          <w:i w:val="0"/>
          <w:color w:val="000000"/>
          <w:sz w:val="14"/>
        </w:rPr>
        <w:t xml:space="preserve"> Estado do Rio Grande do Sul                Programa de Trabalho                                                        Folha:      1</w:t>
      </w:r>
      <w:r>
        <w:rPr>
          <w:rFonts w:ascii="CourierNewPS" w:hAnsi="CourierNewPS" w:eastAsia="CourierNewPS"/>
          <w:b/>
          <w:i w:val="0"/>
          <w:color w:val="000000"/>
          <w:sz w:val="14"/>
        </w:rPr>
        <w:t xml:space="preserve"> Prefeitura Municipal Santa Maria           Exercício de 2016 - Anexo 6, da Lei 4.320/64</w:t>
      </w:r>
    </w:p>
    <w:p>
      <w:pPr>
        <w:autoSpaceDN w:val="0"/>
        <w:autoSpaceDE w:val="0"/>
        <w:widowControl/>
        <w:spacing w:line="240" w:lineRule="exact" w:before="230" w:after="0"/>
        <w:ind w:left="0" w:right="5472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Unidade Gestora.....:  CAMARA MUNICIPAL</w:t>
      </w:r>
      <w:r>
        <w:br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Órgão...............:  01    Câmara Municipal de Vereadores </w:t>
      </w:r>
      <w:r>
        <w:br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Unidade Orçamentária:  01.01 CMV - Câmara Municipal de Vereadores</w:t>
      </w:r>
    </w:p>
    <w:p>
      <w:pPr>
        <w:autoSpaceDN w:val="0"/>
        <w:autoSpaceDE w:val="0"/>
        <w:widowControl/>
        <w:spacing w:line="194" w:lineRule="exact" w:before="536" w:after="0"/>
        <w:ind w:left="0" w:right="0" w:firstLine="0"/>
        <w:jc w:val="left"/>
      </w:pPr>
      <w:r>
        <w:rPr>
          <w:rFonts w:ascii="CourierNewPS" w:hAnsi="CourierNewPS" w:eastAsia="CourierNewPS"/>
          <w:b/>
          <w:i w:val="0"/>
          <w:color w:val="000000"/>
          <w:sz w:val="14"/>
        </w:rPr>
        <w:t>Código                Especificação                                    Projetos       Atividades  Oper. Especiais              Total</w:t>
      </w:r>
    </w:p>
    <w:p>
      <w:pPr>
        <w:autoSpaceDN w:val="0"/>
        <w:tabs>
          <w:tab w:pos="408" w:val="left"/>
          <w:tab w:pos="1878" w:val="left"/>
          <w:tab w:pos="1960" w:val="left"/>
        </w:tabs>
        <w:autoSpaceDE w:val="0"/>
        <w:widowControl/>
        <w:spacing w:line="240" w:lineRule="exact" w:before="230" w:after="0"/>
        <w:ind w:left="0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01.000.0000.0.000.000 Legislativa                                  4.030.000,00    16.640.000,00                       20.670.000,00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01.031.0000.0.000.000  Ação Legislativa                                             3.930.000,00                        3.930.000,00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01.031.0001.0.000.000   GESTÃO,   MANUTENÇÃO   E  SERVIÇOS  DO                      3.930.000,00                        3.930.000,00</w:t>
      </w:r>
      <w:r>
        <w:tab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PODER LEGISLATIVO </w:t>
      </w:r>
      <w:r>
        <w:br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01.031.0001.2.005.000    Manutenção das Atividades</w:t>
      </w:r>
      <w:r>
        <w:br/>
      </w:r>
      <w:r>
        <w:tab/>
      </w:r>
      <w:r>
        <w:tab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Parlamentares de Fiscalização, Controle e Julgamento       3.930.000,00                        3.930.000,00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3.1.90.11.00.00.00    VENCIMENTOS E VANTAGENS FIXAS - PESSOAL                       2.600.000,00                        2.600.000,00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3.1.90.13.00.00.00    OBRIGAÇÕES PATRONAIS                                            550.000,00                          550.000,00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3.3.90.14.00.00.00    DIÁRIAS - CIVIL                                                 100.000,00                          100.000,00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3.3.90.30.00.00.00    MATERIAL DE CONSUMO                                             250.000,00                          250.000,00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3.3.90.33.00.00.00    PASSAGENS E DESPESAS COM LOCOMOÇÃO                               30.000,00                           30.000,00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3.3.90.39.00.00.00    OUTROS SERVIÇOS DE TERCEIROS - PESSOA JU                        400.000,00                          400.000,00</w:t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Objetiva  atender  às  despesas com a atuação parlamentar</w:t>
      </w:r>
      <w:r>
        <w:br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no  que  tange  às  funções  de  fiscalização, controle e</w:t>
      </w:r>
      <w:r>
        <w:br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julgamento.</w:t>
      </w:r>
    </w:p>
    <w:p>
      <w:pPr>
        <w:autoSpaceDN w:val="0"/>
        <w:tabs>
          <w:tab w:pos="408" w:val="left"/>
          <w:tab w:pos="1878" w:val="left"/>
          <w:tab w:pos="1960" w:val="left"/>
        </w:tabs>
        <w:autoSpaceDE w:val="0"/>
        <w:widowControl/>
        <w:spacing w:line="240" w:lineRule="exact" w:before="0" w:after="0"/>
        <w:ind w:left="0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01.122.0000.0.000.000  Administração Geral                         4.030.000,00    12.560.000,00                       16.590.000,00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01.122.0001.0.000.000   GESTÃO,   MANUTENÇÃO   E  SERVIÇOS  DO     4.030.000,00    12.560.000,00                       16.590.000,00</w:t>
      </w:r>
      <w:r>
        <w:tab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PODER LEGISLATIVO </w:t>
      </w:r>
      <w:r>
        <w:br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01.122.0001.1.001.000    Reformas, adequações, ampliações e</w:t>
      </w:r>
      <w:r>
        <w:br/>
      </w:r>
      <w:r>
        <w:tab/>
      </w:r>
      <w:r>
        <w:tab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construções na Sede da Câmara             2.500.000,00                                         2.500.000,00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4.4.90.51.00.00.00    OBRAS E INSTALAÇÕES                          2.500.000,00                                         2.500.000,00</w:t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Objetiva  atender  às  despesas com reformas, adequações,</w:t>
      </w:r>
      <w:r>
        <w:br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ampliações e construções na sede da Câmara Municipal.</w:t>
      </w:r>
    </w:p>
    <w:p>
      <w:pPr>
        <w:autoSpaceDN w:val="0"/>
        <w:tabs>
          <w:tab w:pos="408" w:val="left"/>
        </w:tabs>
        <w:autoSpaceDE w:val="0"/>
        <w:widowControl/>
        <w:spacing w:line="240" w:lineRule="exact" w:before="0" w:after="0"/>
        <w:ind w:left="0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01.122.0001.1.002.000    Modernização Administrativa da Câmara       530.000,00                                           530.000,00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4.4.90.39.00.00.00    OUTROS SERVIÇOS DE TERCEIROS- PESSOA JUR        30.000,00                                            30.000,00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4.4.90.52.00.00.00    EQUIPAMENTOS E MATERIAL PERMANENTE             500.000,00                                           500.000,00</w:t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Objetiva  atender  às  despesas  com  a  informatização e</w:t>
      </w:r>
      <w:r>
        <w:br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modernização da Câmara Municipal.</w:t>
      </w:r>
    </w:p>
    <w:p>
      <w:pPr>
        <w:autoSpaceDN w:val="0"/>
        <w:tabs>
          <w:tab w:pos="408" w:val="left"/>
        </w:tabs>
        <w:autoSpaceDE w:val="0"/>
        <w:widowControl/>
        <w:spacing w:line="240" w:lineRule="exact" w:before="0" w:after="0"/>
        <w:ind w:left="0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01.122.0001.1.003.000    Modernização da TV Câmara                 1.000.000,00                                         1.000.000,00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4.4.90.52.00.00.00    EQUIPAMENTOS E MATERIAL PERMANENTE           1.000.000,00                                         1.000.000,00</w:t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Objetiva   dotar,  a  TV  Câmara,  de  estrutura  moderna</w:t>
      </w:r>
      <w:r>
        <w:br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visando  assegurar  a  transmissão  de programas em canal</w:t>
      </w:r>
      <w:r>
        <w:br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aberto.</w:t>
      </w:r>
    </w:p>
    <w:p>
      <w:pPr>
        <w:autoSpaceDN w:val="0"/>
        <w:tabs>
          <w:tab w:pos="408" w:val="left"/>
          <w:tab w:pos="1960" w:val="left"/>
        </w:tabs>
        <w:autoSpaceDE w:val="0"/>
        <w:widowControl/>
        <w:spacing w:line="240" w:lineRule="exact" w:before="0" w:after="0"/>
        <w:ind w:left="0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01.122.0001.2.007.000    Manutenção das Atividades</w:t>
      </w:r>
      <w:r>
        <w:br/>
      </w:r>
      <w:r>
        <w:tab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Administrativas do Poder Legislativo                      12.520.000,00                       12.520.000,00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3.1.90.11.00.00.00    VENCIMENTOS E VANTAGENS FIXAS - PESSOAL                       7.000.000,00                        7.000.000,00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3.1.90.13.00.00.00    OBRIGAÇÕES PATRONAIS                                          1.100.000,00                        1.100.000,00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3.1.90.16.00.00.00    OUTRAS DESPESAS VARIÁVEIS - PESSOAL CIVI                        230.000,00                          230.000,00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3.1.90.94.00.00.00    INDENIZAÇÕES E RESTITUIÇÕES TRABALHISTAS                        150.000,00                          150.000,00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3.1.91.13.00.00.00    OBRIGAÇÕES PATRONAIS                                            870.000,00                          870.000,00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3.3.90.14.00.00.00    DIÁRIAS - CIVIL                                                  40.000,00                           40.000,00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3.3.90.30.00.00.00    MATERIAL DE CONSUMO                                             250.000,00                          250.000,00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3.3.90.33.00.00.00    PASSAGENS E DESPESAS COM LOCOMOÇÃO                                5.000,00                            5.000,00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3.3.90.36.00.00.00    OUTROS SERVIÇOS DE TERCEIROS - PESSOA FÍ                        230.000,00                          230.000,00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3.3.90.37.00.00.00    LOCAÇÃO DE MÃO-DE-OBRA                                          250.000,00                          250.000,00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3.3.90.39.00.00.00    OUTROS SERVIÇOS DE TERCEIROS - PESSOA JU                      1.000.000,00                        1.000.000,00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3.3.90.46.00.00.00    AUXÍLIO - ALIMENTAÇÃO                                         1.020.000,00                        1.020.000,00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3.3.90.47.00.00.00    OBRIGAÇÕES TRIBUTÁRIAS E CONTRIBUTIVAS                            5.000,00                            5.000,00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3.3.90.49.00.00.00    AUXÍLIO - TRANSPORTE                                            360.000,00                          360.000,00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3.3.90.93.00.00.00    INDENIZAÇÕES E RESTITUIÇÕES                                      10.000,00                           10.000,00</w:t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Objetiva   atender   às  despesas  com  a  manutenção das</w:t>
      </w:r>
      <w:r>
        <w:br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atividades do Poder Legislativo.</w:t>
      </w:r>
    </w:p>
    <w:p>
      <w:pPr>
        <w:autoSpaceDN w:val="0"/>
        <w:autoSpaceDE w:val="0"/>
        <w:widowControl/>
        <w:spacing w:line="240" w:lineRule="exact" w:before="0" w:after="0"/>
        <w:ind w:left="0" w:right="102" w:firstLine="0"/>
        <w:jc w:val="both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01.122.0001.2.008.000    Despesas de Exercícios Anteriores                             40.000,00                           40.000,00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3.1.90.92.00.00.00    DESPESAS DE EXERCÍCIOS ANTERIORES                                20.000,00                           20.000,00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3.3.90.92.00.00.00    DESPESAS DE EXERCÍCIOS ANTERIORES                                20.000,00                           20.000,00</w:t>
      </w:r>
    </w:p>
    <w:p>
      <w:pPr>
        <w:sectPr>
          <w:pgSz w:w="12240" w:h="15840"/>
          <w:pgMar w:top="0" w:right="1362" w:bottom="16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 w:firstLine="0"/>
        <w:jc w:val="left"/>
      </w:pPr>
      <w:r>
        <w:rPr>
          <w:rFonts w:ascii="CourierNewPS" w:hAnsi="CourierNewPS" w:eastAsia="CourierNewPS"/>
          <w:b/>
          <w:i w:val="0"/>
          <w:color w:val="000000"/>
          <w:sz w:val="14"/>
        </w:rPr>
        <w:t xml:space="preserve"> Estado do Rio Grande do Sul                Programa de Trabalho                                                        Folha:      2</w:t>
      </w:r>
      <w:r>
        <w:rPr>
          <w:rFonts w:ascii="CourierNewPS" w:hAnsi="CourierNewPS" w:eastAsia="CourierNewPS"/>
          <w:b/>
          <w:i w:val="0"/>
          <w:color w:val="000000"/>
          <w:sz w:val="14"/>
        </w:rPr>
        <w:t xml:space="preserve"> Prefeitura Municipal Santa Maria           Exercício de 2016 - Anexo 6, da Lei 4.320/64</w:t>
      </w:r>
    </w:p>
    <w:p>
      <w:pPr>
        <w:autoSpaceDN w:val="0"/>
        <w:autoSpaceDE w:val="0"/>
        <w:widowControl/>
        <w:spacing w:line="240" w:lineRule="exact" w:before="230" w:after="0"/>
        <w:ind w:left="0" w:right="5472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Unidade Gestora.....:  CAMARA MUNICIPAL</w:t>
      </w:r>
      <w:r>
        <w:br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Órgão...............:  01    Câmara Municipal de Vereadores </w:t>
      </w:r>
      <w:r>
        <w:br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Unidade Orçamentária:  01.01 CMV - Câmara Municipal de Vereadores</w:t>
      </w:r>
    </w:p>
    <w:p>
      <w:pPr>
        <w:autoSpaceDN w:val="0"/>
        <w:autoSpaceDE w:val="0"/>
        <w:widowControl/>
        <w:spacing w:line="194" w:lineRule="exact" w:before="536" w:after="0"/>
        <w:ind w:left="0" w:right="0" w:firstLine="0"/>
        <w:jc w:val="left"/>
      </w:pPr>
      <w:r>
        <w:rPr>
          <w:rFonts w:ascii="CourierNewPS" w:hAnsi="CourierNewPS" w:eastAsia="CourierNewPS"/>
          <w:b/>
          <w:i w:val="0"/>
          <w:color w:val="000000"/>
          <w:sz w:val="14"/>
        </w:rPr>
        <w:t>Código                Especificação                                    Projetos       Atividades  Oper. Especiais              Total</w:t>
      </w:r>
    </w:p>
    <w:p>
      <w:pPr>
        <w:autoSpaceDN w:val="0"/>
        <w:autoSpaceDE w:val="0"/>
        <w:widowControl/>
        <w:spacing w:line="240" w:lineRule="exact" w:before="230" w:after="0"/>
        <w:ind w:left="408" w:right="5616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Objetiva  atender  ao pagamento de despesas de exercícios</w:t>
      </w:r>
      <w:r>
        <w:br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anteriores.</w:t>
      </w:r>
    </w:p>
    <w:p>
      <w:pPr>
        <w:autoSpaceDN w:val="0"/>
        <w:tabs>
          <w:tab w:pos="408" w:val="left"/>
          <w:tab w:pos="1878" w:val="left"/>
        </w:tabs>
        <w:autoSpaceDE w:val="0"/>
        <w:widowControl/>
        <w:spacing w:line="240" w:lineRule="exact" w:before="0" w:after="0"/>
        <w:ind w:left="0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01.128.0000.0.000.000  Formação de Recursos Humanos                                   150.000,00                          150.000,00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01.128.0001.0.000.000   GESTÃO,   MANUTENÇÃO   E  SERVIÇOS  DO                        150.000,00                          150.000,00</w:t>
      </w:r>
      <w:r>
        <w:tab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PODER LEGISLATIVO </w:t>
      </w:r>
      <w:r>
        <w:br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01.128.0001.2.006.000    Capacitação de Pessoal                                       150.000,00                          150.000,00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3.3.90.14.00.00.00    DIÁRIAS - CIVIL                                                  80.000,00                           80.000,00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3.3.90.33.00.00.00    PASSAGENS E DESPESAS COM LOCOMOÇÃO                               20.000,00                           20.000,00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3.3.90.39.00.00.00    OUTROS SERVIÇOS DE TERCEIROS - PESSOA JU                         50.000,00                           50.000,00</w:t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Objetiva   atender   às  despesas  com  a  capacitação de</w:t>
      </w:r>
      <w:r>
        <w:br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pessoal.</w:t>
      </w:r>
    </w:p>
    <w:p>
      <w:pPr>
        <w:autoSpaceDN w:val="0"/>
        <w:tabs>
          <w:tab w:pos="408" w:val="left"/>
        </w:tabs>
        <w:autoSpaceDE w:val="0"/>
        <w:widowControl/>
        <w:spacing w:line="240" w:lineRule="exact" w:before="0" w:after="0"/>
        <w:ind w:left="0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99.000.0000.0.000.000 Reserva de Contingência                                                           50.000,00          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99.999.0000.0.000.000  Reserva de Contingência                                                          50.000,00          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99.999.9999.0.000.000   RESERVA DE CONTINGÊNCIA                                                         50.000,00          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99.999.9999.0.004.000    Reserva de Contingência                                                        50.000,00          50.000,00 </w:t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>9.9.99.99.00.00.00    RESERVA DE CONTINGÊNCIA E RESERVA DO RPP                                          50.000,00          50.000,00</w:t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Objetiva   atender  a  passivos  contingentes  e  eventos</w:t>
      </w:r>
      <w:r>
        <w:br/>
      </w:r>
      <w:r>
        <w:tab/>
      </w: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fiscais.</w:t>
      </w:r>
    </w:p>
    <w:p>
      <w:pPr>
        <w:autoSpaceDN w:val="0"/>
        <w:autoSpaceDE w:val="0"/>
        <w:widowControl/>
        <w:spacing w:line="174" w:lineRule="exact" w:before="306" w:after="0"/>
        <w:ind w:left="1716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Total Unidade Orçamentária...........        4.030.000,00    16.640.000,00        50.000,00      20.720.000,00</w:t>
      </w:r>
    </w:p>
    <w:p>
      <w:pPr>
        <w:autoSpaceDN w:val="0"/>
        <w:autoSpaceDE w:val="0"/>
        <w:widowControl/>
        <w:spacing w:line="174" w:lineRule="exact" w:before="306" w:after="0"/>
        <w:ind w:left="1716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Total do Órgão .........................     4.030.000,00    16.640.000,00        50.000,00      20.720.000,00</w:t>
      </w:r>
    </w:p>
    <w:p>
      <w:pPr>
        <w:autoSpaceDN w:val="0"/>
        <w:autoSpaceDE w:val="0"/>
        <w:widowControl/>
        <w:spacing w:line="174" w:lineRule="exact" w:before="306" w:after="0"/>
        <w:ind w:left="1716" w:right="0" w:firstLine="0"/>
        <w:jc w:val="left"/>
      </w:pPr>
      <w:r>
        <w:rPr>
          <w:rFonts w:ascii="CourierNewPSMT" w:hAnsi="CourierNewPSMT" w:eastAsia="CourierNewPSMT"/>
          <w:b w:val="0"/>
          <w:i w:val="0"/>
          <w:color w:val="000000"/>
          <w:sz w:val="14"/>
        </w:rPr>
        <w:t xml:space="preserve"> Total Geral ............................     4.030.000,00    16.640.000,00        50.000,00      20.720.000,00</w:t>
      </w:r>
    </w:p>
    <w:sectPr w:rsidR="00FC693F" w:rsidRPr="0006063C" w:rsidSect="00034616">
      <w:pgSz w:w="12240" w:h="15840"/>
      <w:pgMar w:top="0" w:right="1362" w:bottom="144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