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4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4740"/>
        <w:gridCol w:w="4740"/>
      </w:tblGrid>
      <w:tr>
        <w:trPr>
          <w:trHeight w:hRule="exact" w:val="1260"/>
        </w:trPr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26" w:after="0"/>
              <w:ind w:left="0" w:right="0" w:firstLine="0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669290" cy="64262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64262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616" w:val="left"/>
              </w:tabs>
              <w:autoSpaceDE w:val="0"/>
              <w:widowControl/>
              <w:spacing w:line="326" w:lineRule="exact" w:before="30" w:after="0"/>
              <w:ind w:left="580" w:right="1584" w:firstLine="0"/>
              <w:jc w:val="left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26"/>
              </w:rPr>
              <w:t xml:space="preserve"> Câmara Municipal de Vereadores </w:t>
            </w:r>
            <w:r>
              <w:tab/>
            </w: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26"/>
              </w:rPr>
              <w:t>Santa Maria - RS</w:t>
            </w:r>
          </w:p>
          <w:p>
            <w:pPr>
              <w:autoSpaceDN w:val="0"/>
              <w:autoSpaceDE w:val="0"/>
              <w:widowControl/>
              <w:spacing w:line="256" w:lineRule="exact" w:before="262" w:after="0"/>
              <w:ind w:left="406" w:right="0" w:firstLine="0"/>
              <w:jc w:val="left"/>
            </w:pPr>
            <w:r>
              <w:rPr>
                <w:w w:val="102.66666412353516"/>
                <w:rFonts w:ascii="Arial,BoldItalic" w:hAnsi="Arial,BoldItalic" w:eastAsia="Arial,BoldItalic"/>
                <w:b/>
                <w:i/>
                <w:color w:val="000000"/>
                <w:sz w:val="18"/>
              </w:rPr>
              <w:t>RELATÓRIO CONFORME RESOLUÇÃO Nº 008/93</w:t>
            </w:r>
          </w:p>
        </w:tc>
      </w:tr>
    </w:tbl>
    <w:p>
      <w:pPr>
        <w:autoSpaceDN w:val="0"/>
        <w:autoSpaceDE w:val="0"/>
        <w:widowControl/>
        <w:spacing w:line="256" w:lineRule="exact" w:before="218" w:after="0"/>
        <w:ind w:left="0" w:right="1490" w:firstLine="0"/>
        <w:jc w:val="right"/>
      </w:pPr>
      <w:r>
        <w:rPr>
          <w:w w:val="102.66666412353516"/>
          <w:rFonts w:ascii="Arial,BoldItalic" w:hAnsi="Arial,BoldItalic" w:eastAsia="Arial,BoldItalic"/>
          <w:b/>
          <w:i/>
          <w:color w:val="000000"/>
          <w:sz w:val="18"/>
        </w:rPr>
        <w:t>DEZEMBRO/2017</w:t>
      </w:r>
    </w:p>
    <w:p>
      <w:pPr>
        <w:autoSpaceDN w:val="0"/>
        <w:tabs>
          <w:tab w:pos="7156" w:val="left"/>
        </w:tabs>
        <w:autoSpaceDE w:val="0"/>
        <w:widowControl/>
        <w:spacing w:line="197" w:lineRule="auto" w:before="324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Maior Remuneração de Servidor Ativo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0"/>
        </w:rPr>
        <w:t>17.596,55</w:t>
      </w:r>
    </w:p>
    <w:p>
      <w:pPr>
        <w:autoSpaceDN w:val="0"/>
        <w:tabs>
          <w:tab w:pos="7260" w:val="left"/>
        </w:tabs>
        <w:autoSpaceDE w:val="0"/>
        <w:widowControl/>
        <w:spacing w:line="197" w:lineRule="auto" w:before="330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Menor Remuneração de Servidor Ativo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0"/>
        </w:rPr>
        <w:t>2.187,35</w:t>
      </w:r>
    </w:p>
    <w:p>
      <w:pPr>
        <w:autoSpaceDN w:val="0"/>
        <w:tabs>
          <w:tab w:pos="7304" w:val="left"/>
        </w:tabs>
        <w:autoSpaceDE w:val="0"/>
        <w:widowControl/>
        <w:spacing w:line="197" w:lineRule="auto" w:before="332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Subsídios de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0"/>
        </w:rPr>
        <w:t>9.641,03</w:t>
      </w:r>
    </w:p>
    <w:p>
      <w:pPr>
        <w:autoSpaceDN w:val="0"/>
        <w:tabs>
          <w:tab w:pos="7098" w:val="left"/>
        </w:tabs>
        <w:autoSpaceDE w:val="0"/>
        <w:widowControl/>
        <w:spacing w:line="197" w:lineRule="auto" w:before="330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Montante repassado pelo Executivo </w:t>
      </w:r>
      <w:r>
        <w:rPr>
          <w:rFonts w:ascii="Calibri" w:hAnsi="Calibri" w:eastAsia="Calibri"/>
          <w:b w:val="0"/>
          <w:i w:val="0"/>
          <w:color w:val="000000"/>
          <w:sz w:val="20"/>
        </w:rPr>
        <w:t>165.705,71</w:t>
      </w:r>
    </w:p>
    <w:p>
      <w:pPr>
        <w:autoSpaceDN w:val="0"/>
        <w:tabs>
          <w:tab w:pos="7304" w:val="left"/>
        </w:tabs>
        <w:autoSpaceDE w:val="0"/>
        <w:widowControl/>
        <w:spacing w:line="197" w:lineRule="auto" w:before="332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Diárias pagas a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0"/>
        </w:rPr>
        <w:t>4.275,60</w:t>
      </w:r>
    </w:p>
    <w:p>
      <w:pPr>
        <w:autoSpaceDN w:val="0"/>
        <w:tabs>
          <w:tab w:pos="7458" w:val="left"/>
        </w:tabs>
        <w:autoSpaceDE w:val="0"/>
        <w:widowControl/>
        <w:spacing w:line="197" w:lineRule="auto" w:before="330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Passagens pagas a Vereadores </w:t>
      </w:r>
      <w:r>
        <w:rPr>
          <w:rFonts w:ascii="Calibri" w:hAnsi="Calibri" w:eastAsia="Calibri"/>
          <w:b w:val="0"/>
          <w:i w:val="0"/>
          <w:color w:val="000000"/>
          <w:sz w:val="20"/>
        </w:rPr>
        <w:t>344,50</w:t>
      </w:r>
    </w:p>
    <w:p>
      <w:pPr>
        <w:autoSpaceDN w:val="0"/>
        <w:tabs>
          <w:tab w:pos="7458" w:val="left"/>
        </w:tabs>
        <w:autoSpaceDE w:val="0"/>
        <w:widowControl/>
        <w:spacing w:line="194" w:lineRule="auto" w:before="332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Diárias pagas a Servidores </w:t>
      </w:r>
      <w:r>
        <w:rPr>
          <w:rFonts w:ascii="Calibri" w:hAnsi="Calibri" w:eastAsia="Calibri"/>
          <w:b w:val="0"/>
          <w:i w:val="0"/>
          <w:color w:val="000000"/>
          <w:sz w:val="20"/>
        </w:rPr>
        <w:t>768,75</w:t>
      </w:r>
    </w:p>
    <w:p>
      <w:pPr>
        <w:autoSpaceDN w:val="0"/>
        <w:tabs>
          <w:tab w:pos="7458" w:val="left"/>
        </w:tabs>
        <w:autoSpaceDE w:val="0"/>
        <w:widowControl/>
        <w:spacing w:line="197" w:lineRule="auto" w:before="332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Passagens pagas a Servidores </w:t>
      </w:r>
      <w:r>
        <w:rPr>
          <w:rFonts w:ascii="Calibri" w:hAnsi="Calibri" w:eastAsia="Calibri"/>
          <w:b w:val="0"/>
          <w:i w:val="0"/>
          <w:color w:val="000000"/>
          <w:sz w:val="20"/>
        </w:rPr>
        <w:t>426,18</w:t>
      </w:r>
    </w:p>
    <w:p>
      <w:pPr>
        <w:autoSpaceDN w:val="0"/>
        <w:tabs>
          <w:tab w:pos="7304" w:val="left"/>
        </w:tabs>
        <w:autoSpaceDE w:val="0"/>
        <w:widowControl/>
        <w:spacing w:line="197" w:lineRule="auto" w:before="330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Diárias pagas a Motoristas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0"/>
        </w:rPr>
        <w:t>1.845,00</w:t>
      </w:r>
    </w:p>
    <w:p>
      <w:pPr>
        <w:autoSpaceDN w:val="0"/>
        <w:tabs>
          <w:tab w:pos="7458" w:val="left"/>
        </w:tabs>
        <w:autoSpaceDE w:val="0"/>
        <w:widowControl/>
        <w:spacing w:line="197" w:lineRule="auto" w:before="332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Publicações Legais </w:t>
      </w:r>
      <w:r>
        <w:rPr>
          <w:rFonts w:ascii="Calibri" w:hAnsi="Calibri" w:eastAsia="Calibri"/>
          <w:b w:val="0"/>
          <w:i w:val="0"/>
          <w:color w:val="000000"/>
          <w:sz w:val="20"/>
        </w:rPr>
        <w:t>380,00</w:t>
      </w:r>
    </w:p>
    <w:p>
      <w:pPr>
        <w:autoSpaceDN w:val="0"/>
        <w:autoSpaceDE w:val="0"/>
        <w:widowControl/>
        <w:spacing w:line="197" w:lineRule="auto" w:before="598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>Obs.: Divulgação sempre junto ao mural de avisos desta Casa Legislativa.</w:t>
      </w:r>
    </w:p>
    <w:p>
      <w:pPr>
        <w:autoSpaceDN w:val="0"/>
        <w:tabs>
          <w:tab w:pos="5196" w:val="left"/>
        </w:tabs>
        <w:autoSpaceDE w:val="0"/>
        <w:widowControl/>
        <w:spacing w:line="254" w:lineRule="exact" w:before="816" w:after="0"/>
        <w:ind w:left="438" w:right="0" w:firstLine="0"/>
        <w:jc w:val="left"/>
      </w:pPr>
      <w:r>
        <w:rPr>
          <w:w w:val="102.66666412353516"/>
          <w:rFonts w:ascii="Arial" w:hAnsi="Arial" w:eastAsia="Arial"/>
          <w:b w:val="0"/>
          <w:i w:val="0"/>
          <w:color w:val="000000"/>
          <w:sz w:val="18"/>
        </w:rPr>
        <w:t xml:space="preserve">NELIS TERESINHA PACHECO DOS SANTOS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0"/>
        </w:rPr>
        <w:t>GIOVANI COSTA DE OLIVEIRA</w:t>
      </w:r>
    </w:p>
    <w:p>
      <w:pPr>
        <w:autoSpaceDN w:val="0"/>
        <w:tabs>
          <w:tab w:pos="4986" w:val="left"/>
        </w:tabs>
        <w:autoSpaceDE w:val="0"/>
        <w:widowControl/>
        <w:spacing w:line="254" w:lineRule="exact" w:before="12" w:after="0"/>
        <w:ind w:left="1898" w:right="0" w:firstLine="0"/>
        <w:jc w:val="left"/>
      </w:pPr>
      <w:r>
        <w:rPr>
          <w:w w:val="102.66666412353516"/>
          <w:rFonts w:ascii="Arial" w:hAnsi="Arial" w:eastAsia="Arial"/>
          <w:b w:val="0"/>
          <w:i w:val="0"/>
          <w:color w:val="000000"/>
          <w:sz w:val="18"/>
        </w:rPr>
        <w:t xml:space="preserve">Tesoureira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0"/>
        </w:rPr>
        <w:t>Analista Legislativo - Área Contábil</w:t>
      </w:r>
    </w:p>
    <w:sectPr w:rsidR="00FC693F" w:rsidRPr="0006063C" w:rsidSect="00034616">
      <w:pgSz w:w="12240" w:h="15840"/>
      <w:pgMar w:top="560" w:right="1440" w:bottom="1440" w:left="132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