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606" w:val="left"/>
              </w:tabs>
              <w:autoSpaceDE w:val="0"/>
              <w:widowControl/>
              <w:spacing w:line="326" w:lineRule="exact" w:before="30" w:after="0"/>
              <w:ind w:left="572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tab/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396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548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FEVEREIRO/2018</w:t>
      </w:r>
    </w:p>
    <w:p>
      <w:pPr>
        <w:autoSpaceDN w:val="0"/>
        <w:tabs>
          <w:tab w:pos="7144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17.596,55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2.187,35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88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2.638.194,03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1.603,35</w:t>
      </w:r>
    </w:p>
    <w:p>
      <w:pPr>
        <w:autoSpaceDN w:val="0"/>
        <w:tabs>
          <w:tab w:pos="7400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256,20</w:t>
      </w:r>
    </w:p>
    <w:p>
      <w:pPr>
        <w:autoSpaceDN w:val="0"/>
        <w:tabs>
          <w:tab w:pos="7400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187,50</w:t>
      </w:r>
    </w:p>
    <w:p>
      <w:pPr>
        <w:autoSpaceDN w:val="0"/>
        <w:tabs>
          <w:tab w:pos="750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85,40</w:t>
      </w:r>
    </w:p>
    <w:p>
      <w:pPr>
        <w:autoSpaceDN w:val="0"/>
        <w:tabs>
          <w:tab w:pos="7400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562,50</w:t>
      </w:r>
    </w:p>
    <w:p>
      <w:pPr>
        <w:autoSpaceDN w:val="0"/>
        <w:tabs>
          <w:tab w:pos="724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rPr>
          <w:rFonts w:ascii="Calibri" w:hAnsi="Calibri" w:eastAsia="Calibri"/>
          <w:b w:val="0"/>
          <w:i w:val="0"/>
          <w:color w:val="000000"/>
          <w:sz w:val="20"/>
        </w:rPr>
        <w:t>3.623,66</w:t>
      </w:r>
    </w:p>
    <w:p>
      <w:pPr>
        <w:autoSpaceDN w:val="0"/>
        <w:autoSpaceDE w:val="0"/>
        <w:widowControl/>
        <w:spacing w:line="197" w:lineRule="auto" w:before="598" w:after="816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2240" w:h="15840"/>
          <w:pgMar w:top="560" w:right="1440" w:bottom="1440" w:left="13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0" w:lineRule="exact" w:before="0" w:after="0"/>
        <w:ind w:left="46" w:right="288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>Tesoureira Substituta</w:t>
      </w:r>
    </w:p>
    <w:p>
      <w:pPr>
        <w:sectPr>
          <w:type w:val="continuous"/>
          <w:pgSz w:w="12240" w:h="15840"/>
          <w:pgMar w:top="560" w:right="1440" w:bottom="1440" w:left="1320" w:header="720" w:footer="720" w:gutter="0"/>
          <w:cols w:num="2" w:equalWidth="0">
            <w:col w:w="4328" w:space="0"/>
            <w:col w:w="5152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18" w:right="1872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GIOVANI COSTA DE OLIVEIRA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0"/>
        </w:rPr>
        <w:t>Analista Legislativo - área contábil</w:t>
      </w:r>
    </w:p>
    <w:sectPr w:rsidR="00FC693F" w:rsidRPr="0006063C" w:rsidSect="00034616">
      <w:type w:val="nextColumn"/>
      <w:pgSz w:w="12240" w:h="15840"/>
      <w:pgMar w:top="560" w:right="1440" w:bottom="1440" w:left="1320" w:header="720" w:footer="720" w:gutter="0"/>
      <w:cols w:num="2" w:equalWidth="0">
        <w:col w:w="4328" w:space="0"/>
        <w:col w:w="515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